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E3BBD" w14:textId="77777777" w:rsidR="00B63656" w:rsidRDefault="00B63656"/>
    <w:p w14:paraId="3186961B" w14:textId="77777777" w:rsidR="005F5FD7" w:rsidRDefault="005F5FD7"/>
    <w:p w14:paraId="1339587D" w14:textId="77777777" w:rsidR="005F5FD7" w:rsidRDefault="005F5FD7"/>
    <w:p w14:paraId="1A045C40" w14:textId="77777777" w:rsidR="005F5FD7" w:rsidRDefault="005F5FD7"/>
    <w:p w14:paraId="28E018E0" w14:textId="38270997" w:rsidR="00FB3B1C" w:rsidRDefault="00FB3B1C"/>
    <w:p w14:paraId="4CA7B2E2" w14:textId="5785E27E" w:rsidR="00FB3B1C" w:rsidRDefault="00FB3B1C"/>
    <w:p w14:paraId="464ED563" w14:textId="77777777" w:rsidR="00FB3B1C" w:rsidRDefault="00FB3B1C"/>
    <w:p w14:paraId="34D5BE54" w14:textId="06F37768" w:rsidR="00FB3B1C" w:rsidRDefault="00FB3B1C"/>
    <w:p w14:paraId="453890EB" w14:textId="261C73CB" w:rsidR="00FB3B1C" w:rsidRDefault="00FB3B1C"/>
    <w:p w14:paraId="2C930638" w14:textId="77777777" w:rsidR="00FB3B1C" w:rsidRDefault="00FB3B1C"/>
    <w:sdt>
      <w:sdtPr>
        <w:alias w:val="Title"/>
        <w:tag w:val=""/>
        <w:id w:val="668301069"/>
        <w:placeholder>
          <w:docPart w:val="3FAD94AB856A471E9FD7E2B62B0917D4"/>
        </w:placeholder>
        <w:dataBinding w:prefixMappings="xmlns:ns0='http://purl.org/dc/elements/1.1/' xmlns:ns1='http://schemas.openxmlformats.org/package/2006/metadata/core-properties' " w:xpath="/ns1:coreProperties[1]/ns0:title[1]" w:storeItemID="{6C3C8BC8-F283-45AE-878A-BAB7291924A1}"/>
        <w:text/>
      </w:sdtPr>
      <w:sdtEndPr/>
      <w:sdtContent>
        <w:p w14:paraId="0A8D2FA2" w14:textId="23B49BCE" w:rsidR="005F5FD7" w:rsidRDefault="00E10EB7" w:rsidP="00381AD7">
          <w:pPr>
            <w:pStyle w:val="Title"/>
          </w:pPr>
          <w:r>
            <w:t>Open Data Strategy 2019-2021</w:t>
          </w:r>
        </w:p>
      </w:sdtContent>
    </w:sdt>
    <w:p w14:paraId="178ECC72" w14:textId="1F625329" w:rsidR="0025166F" w:rsidRDefault="0025166F" w:rsidP="00381AD7"/>
    <w:p w14:paraId="1A1D03F2" w14:textId="662D094B" w:rsidR="00FB3B1C" w:rsidRDefault="00FB3B1C" w:rsidP="00381AD7"/>
    <w:p w14:paraId="68CA6CCB" w14:textId="38BC8CD3" w:rsidR="00FB3B1C" w:rsidRDefault="00FB3B1C" w:rsidP="00381AD7"/>
    <w:p w14:paraId="347355C4" w14:textId="47AE153F" w:rsidR="00FB3B1C" w:rsidRDefault="00FB3B1C" w:rsidP="00381AD7"/>
    <w:p w14:paraId="7C71F1F1" w14:textId="7C823D2F" w:rsidR="00FB3B1C" w:rsidRDefault="00FB3B1C" w:rsidP="00381AD7"/>
    <w:p w14:paraId="5C45EE7B" w14:textId="77777777" w:rsidR="0025166F" w:rsidRPr="00381AD7" w:rsidRDefault="0025166F" w:rsidP="00381AD7"/>
    <w:p w14:paraId="01DABFF3" w14:textId="77777777" w:rsidR="0025166F" w:rsidRPr="00381AD7" w:rsidRDefault="0025166F" w:rsidP="00381AD7"/>
    <w:tbl>
      <w:tblPr>
        <w:tblW w:w="9072" w:type="dxa"/>
        <w:tblInd w:w="-5" w:type="dxa"/>
        <w:tblBorders>
          <w:top w:val="single" w:sz="4" w:space="0" w:color="5793C9"/>
          <w:left w:val="single" w:sz="4" w:space="0" w:color="5793C9"/>
          <w:bottom w:val="single" w:sz="4" w:space="0" w:color="5793C9"/>
          <w:right w:val="single" w:sz="4" w:space="0" w:color="5793C9"/>
          <w:insideH w:val="single" w:sz="4" w:space="0" w:color="5793C9"/>
          <w:insideV w:val="single" w:sz="4" w:space="0" w:color="5793C9"/>
        </w:tblBorders>
        <w:tblLayout w:type="fixed"/>
        <w:tblLook w:val="04A0" w:firstRow="1" w:lastRow="0" w:firstColumn="1" w:lastColumn="0" w:noHBand="0" w:noVBand="1"/>
      </w:tblPr>
      <w:tblGrid>
        <w:gridCol w:w="1843"/>
        <w:gridCol w:w="4678"/>
        <w:gridCol w:w="2551"/>
      </w:tblGrid>
      <w:tr w:rsidR="0025166F" w:rsidRPr="000B2549" w14:paraId="5BE4B2B7" w14:textId="77777777" w:rsidTr="00FD367F">
        <w:trPr>
          <w:tblHeader/>
        </w:trPr>
        <w:tc>
          <w:tcPr>
            <w:tcW w:w="1843" w:type="dxa"/>
            <w:tcBorders>
              <w:top w:val="single" w:sz="4" w:space="0" w:color="5793C9"/>
              <w:left w:val="single" w:sz="4" w:space="0" w:color="5793C9"/>
              <w:bottom w:val="nil"/>
              <w:right w:val="single" w:sz="4" w:space="0" w:color="5793C9"/>
            </w:tcBorders>
            <w:shd w:val="clear" w:color="auto" w:fill="003366"/>
            <w:vAlign w:val="center"/>
          </w:tcPr>
          <w:p w14:paraId="400289E5" w14:textId="77777777" w:rsidR="0025166F" w:rsidRDefault="0025166F" w:rsidP="009B5755">
            <w:pPr>
              <w:pStyle w:val="BodyText"/>
              <w:widowControl w:val="0"/>
              <w:spacing w:before="60" w:after="60" w:line="240" w:lineRule="auto"/>
              <w:rPr>
                <w:rFonts w:cs="Arial"/>
                <w:b/>
                <w:color w:val="FFFFFF" w:themeColor="background1"/>
                <w:szCs w:val="16"/>
              </w:rPr>
            </w:pPr>
            <w:r>
              <w:rPr>
                <w:rFonts w:cs="Arial"/>
                <w:b/>
                <w:color w:val="FFFFFF" w:themeColor="background1"/>
                <w:szCs w:val="16"/>
              </w:rPr>
              <w:t>Document ID</w:t>
            </w:r>
          </w:p>
          <w:p w14:paraId="3C70EE03" w14:textId="77777777" w:rsidR="0025166F" w:rsidRPr="0029725A" w:rsidRDefault="00D77653" w:rsidP="009B5755">
            <w:pPr>
              <w:pStyle w:val="BodyText"/>
              <w:widowControl w:val="0"/>
              <w:spacing w:before="60" w:after="60" w:line="240" w:lineRule="auto"/>
              <w:rPr>
                <w:b/>
                <w:color w:val="FFFFFF"/>
                <w:lang w:eastAsia="en-AU"/>
              </w:rPr>
            </w:pPr>
            <w:r w:rsidRPr="002033D2">
              <w:rPr>
                <w:b/>
                <w:color w:val="FFFFFF"/>
                <w:lang w:eastAsia="en-AU"/>
              </w:rPr>
              <w:t>Insert # h</w:t>
            </w:r>
            <w:r w:rsidR="00B615AD" w:rsidRPr="002033D2">
              <w:rPr>
                <w:b/>
                <w:color w:val="FFFFFF"/>
                <w:lang w:eastAsia="en-AU"/>
              </w:rPr>
              <w:t>er</w:t>
            </w:r>
            <w:r w:rsidRPr="002033D2">
              <w:rPr>
                <w:b/>
                <w:color w:val="FFFFFF"/>
                <w:lang w:eastAsia="en-AU"/>
              </w:rPr>
              <w:t>e</w:t>
            </w:r>
          </w:p>
        </w:tc>
        <w:tc>
          <w:tcPr>
            <w:tcW w:w="7229" w:type="dxa"/>
            <w:gridSpan w:val="2"/>
            <w:tcBorders>
              <w:top w:val="single" w:sz="4" w:space="0" w:color="5793C9"/>
              <w:left w:val="single" w:sz="4" w:space="0" w:color="5793C9"/>
              <w:bottom w:val="nil"/>
              <w:right w:val="single" w:sz="4" w:space="0" w:color="5793C9"/>
            </w:tcBorders>
            <w:shd w:val="clear" w:color="auto" w:fill="003366"/>
            <w:vAlign w:val="center"/>
          </w:tcPr>
          <w:p w14:paraId="5367AF12" w14:textId="77777777" w:rsidR="0025166F" w:rsidRDefault="0025166F" w:rsidP="009B5755">
            <w:pPr>
              <w:pStyle w:val="BodyText"/>
              <w:widowControl w:val="0"/>
              <w:spacing w:before="60" w:after="60" w:line="240" w:lineRule="auto"/>
              <w:rPr>
                <w:rFonts w:cs="Arial"/>
                <w:b/>
                <w:color w:val="FFFFFF" w:themeColor="background1"/>
                <w:szCs w:val="16"/>
              </w:rPr>
            </w:pPr>
            <w:r>
              <w:rPr>
                <w:rFonts w:cs="Arial"/>
                <w:b/>
                <w:color w:val="FFFFFF" w:themeColor="background1"/>
                <w:szCs w:val="16"/>
              </w:rPr>
              <w:t>Title</w:t>
            </w:r>
          </w:p>
          <w:p w14:paraId="4BB43867" w14:textId="7086ECFB" w:rsidR="0025166F" w:rsidRPr="0029725A" w:rsidRDefault="00FD06F5" w:rsidP="009B5755">
            <w:pPr>
              <w:pStyle w:val="BodyText"/>
              <w:widowControl w:val="0"/>
              <w:spacing w:before="60" w:after="60" w:line="240" w:lineRule="auto"/>
              <w:rPr>
                <w:rFonts w:cs="Arial"/>
                <w:b/>
                <w:color w:val="FFFFFF" w:themeColor="background1"/>
                <w:szCs w:val="16"/>
              </w:rPr>
            </w:pPr>
            <w:r>
              <w:rPr>
                <w:rFonts w:cs="Arial"/>
                <w:b/>
                <w:color w:val="FFFFFF" w:themeColor="background1"/>
                <w:szCs w:val="16"/>
              </w:rPr>
              <w:fldChar w:fldCharType="begin"/>
            </w:r>
            <w:r>
              <w:rPr>
                <w:rFonts w:cs="Arial"/>
                <w:b/>
                <w:color w:val="FFFFFF" w:themeColor="background1"/>
                <w:szCs w:val="16"/>
              </w:rPr>
              <w:instrText xml:space="preserve"> TITLE   \* MERGEFORMAT </w:instrText>
            </w:r>
            <w:r>
              <w:rPr>
                <w:rFonts w:cs="Arial"/>
                <w:b/>
                <w:color w:val="FFFFFF" w:themeColor="background1"/>
                <w:szCs w:val="16"/>
              </w:rPr>
              <w:fldChar w:fldCharType="separate"/>
            </w:r>
            <w:r>
              <w:rPr>
                <w:rFonts w:cs="Arial"/>
                <w:b/>
                <w:color w:val="FFFFFF" w:themeColor="background1"/>
                <w:szCs w:val="16"/>
              </w:rPr>
              <w:t>Insert Document title</w:t>
            </w:r>
            <w:r>
              <w:rPr>
                <w:rFonts w:cs="Arial"/>
                <w:b/>
                <w:color w:val="FFFFFF" w:themeColor="background1"/>
                <w:szCs w:val="16"/>
              </w:rPr>
              <w:fldChar w:fldCharType="end"/>
            </w:r>
          </w:p>
        </w:tc>
      </w:tr>
      <w:tr w:rsidR="0025166F" w:rsidRPr="000B2549" w14:paraId="02FAD7A5" w14:textId="77777777" w:rsidTr="00FD367F">
        <w:trPr>
          <w:trHeight w:val="350"/>
        </w:trPr>
        <w:tc>
          <w:tcPr>
            <w:tcW w:w="1843" w:type="dxa"/>
            <w:tcBorders>
              <w:top w:val="nil"/>
              <w:left w:val="nil"/>
              <w:bottom w:val="nil"/>
              <w:right w:val="nil"/>
            </w:tcBorders>
            <w:vAlign w:val="center"/>
          </w:tcPr>
          <w:p w14:paraId="6FA8F483" w14:textId="2CAF8E41" w:rsidR="0025166F" w:rsidRPr="00FD367F" w:rsidRDefault="00FD367F" w:rsidP="009B5755">
            <w:pPr>
              <w:pStyle w:val="BodyText"/>
              <w:widowControl w:val="0"/>
              <w:spacing w:before="60" w:after="60" w:line="240" w:lineRule="auto"/>
              <w:rPr>
                <w:b/>
                <w:lang w:eastAsia="en-AU"/>
              </w:rPr>
            </w:pPr>
            <w:r w:rsidRPr="00FD367F">
              <w:rPr>
                <w:b/>
                <w:lang w:eastAsia="en-AU"/>
              </w:rPr>
              <w:t>REVISION</w:t>
            </w:r>
          </w:p>
          <w:p w14:paraId="3FB94438" w14:textId="4BBFDE58" w:rsidR="00FD367F" w:rsidRPr="0029725A" w:rsidRDefault="00243F57" w:rsidP="009B5755">
            <w:pPr>
              <w:pStyle w:val="BodyText"/>
              <w:widowControl w:val="0"/>
              <w:spacing w:before="60" w:after="60" w:line="240" w:lineRule="auto"/>
              <w:rPr>
                <w:lang w:eastAsia="en-AU"/>
              </w:rPr>
            </w:pPr>
            <w:r>
              <w:rPr>
                <w:b/>
                <w:lang w:eastAsia="en-AU"/>
              </w:rPr>
              <w:t>V1</w:t>
            </w:r>
          </w:p>
        </w:tc>
        <w:tc>
          <w:tcPr>
            <w:tcW w:w="4678" w:type="dxa"/>
            <w:tcBorders>
              <w:top w:val="nil"/>
              <w:left w:val="nil"/>
              <w:bottom w:val="nil"/>
              <w:right w:val="nil"/>
            </w:tcBorders>
            <w:vAlign w:val="center"/>
          </w:tcPr>
          <w:p w14:paraId="417AF149" w14:textId="21BCE034" w:rsidR="0025166F" w:rsidRPr="00FD367F" w:rsidRDefault="006348A3" w:rsidP="009B5755">
            <w:pPr>
              <w:pStyle w:val="BodyText"/>
              <w:widowControl w:val="0"/>
              <w:spacing w:before="60" w:after="60" w:line="240" w:lineRule="auto"/>
              <w:jc w:val="center"/>
              <w:rPr>
                <w:b/>
                <w:lang w:eastAsia="en-AU"/>
              </w:rPr>
            </w:pPr>
            <w:r>
              <w:rPr>
                <w:b/>
                <w:lang w:eastAsia="en-AU"/>
              </w:rPr>
              <w:t>DOCUMENT OWNER</w:t>
            </w:r>
          </w:p>
          <w:p w14:paraId="2487484D" w14:textId="16086E06" w:rsidR="00FD367F" w:rsidRPr="0029725A" w:rsidRDefault="002F721A" w:rsidP="009B5755">
            <w:pPr>
              <w:pStyle w:val="BodyText"/>
              <w:widowControl w:val="0"/>
              <w:spacing w:before="60" w:after="60" w:line="240" w:lineRule="auto"/>
              <w:jc w:val="center"/>
              <w:rPr>
                <w:lang w:eastAsia="en-AU"/>
              </w:rPr>
            </w:pPr>
            <w:r>
              <w:rPr>
                <w:rFonts w:cs="Arial"/>
                <w:b/>
                <w:szCs w:val="16"/>
              </w:rPr>
              <w:t>Selva Murugesan</w:t>
            </w:r>
          </w:p>
        </w:tc>
        <w:tc>
          <w:tcPr>
            <w:tcW w:w="2551" w:type="dxa"/>
            <w:tcBorders>
              <w:top w:val="nil"/>
              <w:left w:val="nil"/>
              <w:bottom w:val="nil"/>
              <w:right w:val="nil"/>
            </w:tcBorders>
          </w:tcPr>
          <w:p w14:paraId="74ED7016" w14:textId="77777777" w:rsidR="0025166F" w:rsidRDefault="00FD367F" w:rsidP="009B5755">
            <w:pPr>
              <w:pStyle w:val="BodyText"/>
              <w:widowControl w:val="0"/>
              <w:spacing w:before="60" w:after="60" w:line="240" w:lineRule="auto"/>
              <w:rPr>
                <w:b/>
                <w:lang w:eastAsia="en-AU"/>
              </w:rPr>
            </w:pPr>
            <w:r w:rsidRPr="00FD367F">
              <w:rPr>
                <w:b/>
                <w:lang w:eastAsia="en-AU"/>
              </w:rPr>
              <w:t>DATE PREPARED</w:t>
            </w:r>
          </w:p>
          <w:p w14:paraId="53F1EC16" w14:textId="156FFD8F" w:rsidR="005B0EBA" w:rsidRPr="005B0EBA" w:rsidRDefault="00243F57" w:rsidP="00243F57">
            <w:pPr>
              <w:pStyle w:val="BodyText"/>
              <w:widowControl w:val="0"/>
              <w:spacing w:before="60" w:after="60" w:line="240" w:lineRule="auto"/>
              <w:rPr>
                <w:lang w:eastAsia="en-AU"/>
              </w:rPr>
            </w:pPr>
            <w:r>
              <w:rPr>
                <w:lang w:eastAsia="en-AU"/>
              </w:rPr>
              <w:t>0</w:t>
            </w:r>
            <w:r w:rsidR="007267A7">
              <w:rPr>
                <w:lang w:eastAsia="en-AU"/>
              </w:rPr>
              <w:t>8</w:t>
            </w:r>
            <w:r>
              <w:rPr>
                <w:lang w:eastAsia="en-AU"/>
              </w:rPr>
              <w:t>/</w:t>
            </w:r>
            <w:r w:rsidR="007267A7">
              <w:rPr>
                <w:lang w:eastAsia="en-AU"/>
              </w:rPr>
              <w:t>11</w:t>
            </w:r>
            <w:r>
              <w:rPr>
                <w:lang w:eastAsia="en-AU"/>
              </w:rPr>
              <w:t>/2019</w:t>
            </w:r>
          </w:p>
        </w:tc>
      </w:tr>
      <w:tr w:rsidR="0025166F" w:rsidRPr="000B2549" w14:paraId="32548286" w14:textId="77777777" w:rsidTr="00187312">
        <w:trPr>
          <w:trHeight w:val="841"/>
        </w:trPr>
        <w:tc>
          <w:tcPr>
            <w:tcW w:w="1843" w:type="dxa"/>
            <w:tcBorders>
              <w:top w:val="nil"/>
              <w:left w:val="nil"/>
              <w:bottom w:val="nil"/>
              <w:right w:val="nil"/>
            </w:tcBorders>
            <w:shd w:val="clear" w:color="auto" w:fill="F2F2F2" w:themeFill="background1" w:themeFillShade="F2"/>
            <w:vAlign w:val="center"/>
          </w:tcPr>
          <w:p w14:paraId="6C2F8BA3" w14:textId="77777777" w:rsidR="0025166F" w:rsidRPr="00243F57" w:rsidRDefault="00FD367F" w:rsidP="009B5755">
            <w:pPr>
              <w:pStyle w:val="BodyText"/>
              <w:widowControl w:val="0"/>
              <w:spacing w:before="60" w:after="60" w:line="240" w:lineRule="auto"/>
              <w:rPr>
                <w:b/>
                <w:lang w:eastAsia="en-AU"/>
              </w:rPr>
            </w:pPr>
            <w:r w:rsidRPr="00243F57">
              <w:rPr>
                <w:b/>
                <w:lang w:eastAsia="en-AU"/>
              </w:rPr>
              <w:t>TYPE</w:t>
            </w:r>
          </w:p>
          <w:sdt>
            <w:sdtPr>
              <w:rPr>
                <w:lang w:eastAsia="en-AU"/>
              </w:rPr>
              <w:alias w:val="Type"/>
              <w:tag w:val="Type"/>
              <w:id w:val="-1293515140"/>
              <w:placeholder>
                <w:docPart w:val="DefaultPlaceholder_1081868575"/>
              </w:placeholder>
              <w:dropDownList>
                <w:listItem w:value="Choose an item."/>
                <w:listItem w:displayText="Policy" w:value="Policy"/>
                <w:listItem w:displayText="Process Instruction" w:value="Process Instruction"/>
                <w:listItem w:displayText="Procedure" w:value="Procedure"/>
                <w:listItem w:displayText="Framework" w:value="Framework"/>
              </w:dropDownList>
            </w:sdtPr>
            <w:sdtEndPr/>
            <w:sdtContent>
              <w:p w14:paraId="770CDCFB" w14:textId="591853DF" w:rsidR="00FD367F" w:rsidRPr="00243F57" w:rsidRDefault="002F721A" w:rsidP="009B5755">
                <w:pPr>
                  <w:pStyle w:val="BodyText"/>
                  <w:widowControl w:val="0"/>
                  <w:spacing w:before="60" w:after="60" w:line="240" w:lineRule="auto"/>
                  <w:rPr>
                    <w:lang w:eastAsia="en-AU"/>
                  </w:rPr>
                </w:pPr>
                <w:r w:rsidRPr="00243F57">
                  <w:rPr>
                    <w:lang w:eastAsia="en-AU"/>
                  </w:rPr>
                  <w:t>Policy</w:t>
                </w:r>
              </w:p>
            </w:sdtContent>
          </w:sdt>
        </w:tc>
        <w:tc>
          <w:tcPr>
            <w:tcW w:w="4678" w:type="dxa"/>
            <w:tcBorders>
              <w:top w:val="nil"/>
              <w:left w:val="nil"/>
              <w:bottom w:val="nil"/>
              <w:right w:val="nil"/>
            </w:tcBorders>
            <w:shd w:val="clear" w:color="auto" w:fill="F2F2F2" w:themeFill="background1" w:themeFillShade="F2"/>
            <w:vAlign w:val="center"/>
          </w:tcPr>
          <w:p w14:paraId="43868830" w14:textId="77777777" w:rsidR="0025166F" w:rsidRPr="00243F57" w:rsidRDefault="00FD367F" w:rsidP="009B5755">
            <w:pPr>
              <w:pStyle w:val="BodyText"/>
              <w:widowControl w:val="0"/>
              <w:spacing w:before="60" w:after="60" w:line="240" w:lineRule="auto"/>
              <w:jc w:val="center"/>
              <w:rPr>
                <w:b/>
                <w:lang w:eastAsia="en-AU"/>
              </w:rPr>
            </w:pPr>
            <w:r w:rsidRPr="00243F57">
              <w:rPr>
                <w:b/>
                <w:lang w:eastAsia="en-AU"/>
              </w:rPr>
              <w:t>APPROVED BY</w:t>
            </w:r>
          </w:p>
          <w:sdt>
            <w:sdtPr>
              <w:rPr>
                <w:lang w:eastAsia="en-AU"/>
              </w:rPr>
              <w:alias w:val="Choose approver title."/>
              <w:tag w:val="Choose approver title."/>
              <w:id w:val="1462999988"/>
              <w:placeholder>
                <w:docPart w:val="DefaultPlaceholder_1081868575"/>
              </w:placeholder>
              <w:dropDownList>
                <w:listItem w:displayText="Director-General" w:value="Director-General"/>
                <w:listItem w:displayText="Chief Operating Officer" w:value="Chief Operating Officer"/>
                <w:listItem w:displayText="Chief Financial Officer" w:value="Chief Financial Officer"/>
              </w:dropDownList>
            </w:sdtPr>
            <w:sdtEndPr/>
            <w:sdtContent>
              <w:p w14:paraId="1B236EC9" w14:textId="31B621E0" w:rsidR="00FD367F" w:rsidRPr="00243F57" w:rsidRDefault="002F721A" w:rsidP="009B5755">
                <w:pPr>
                  <w:pStyle w:val="BodyText"/>
                  <w:widowControl w:val="0"/>
                  <w:spacing w:before="60" w:after="60" w:line="240" w:lineRule="auto"/>
                  <w:jc w:val="center"/>
                  <w:rPr>
                    <w:lang w:eastAsia="en-AU"/>
                  </w:rPr>
                </w:pPr>
                <w:r w:rsidRPr="00243F57">
                  <w:rPr>
                    <w:lang w:eastAsia="en-AU"/>
                  </w:rPr>
                  <w:t>Chief Operating Officer</w:t>
                </w:r>
              </w:p>
            </w:sdtContent>
          </w:sdt>
        </w:tc>
        <w:tc>
          <w:tcPr>
            <w:tcW w:w="2551" w:type="dxa"/>
            <w:tcBorders>
              <w:top w:val="nil"/>
              <w:left w:val="nil"/>
              <w:bottom w:val="nil"/>
              <w:right w:val="nil"/>
            </w:tcBorders>
            <w:shd w:val="clear" w:color="auto" w:fill="F2F2F2" w:themeFill="background1" w:themeFillShade="F2"/>
          </w:tcPr>
          <w:p w14:paraId="395DC43A" w14:textId="6E26AEFB" w:rsidR="0025166F" w:rsidRDefault="0089620D" w:rsidP="009B5755">
            <w:pPr>
              <w:pStyle w:val="BodyText"/>
              <w:widowControl w:val="0"/>
              <w:spacing w:before="60" w:after="60" w:line="240" w:lineRule="auto"/>
              <w:rPr>
                <w:b/>
                <w:lang w:eastAsia="en-AU"/>
              </w:rPr>
            </w:pPr>
            <w:r>
              <w:rPr>
                <w:b/>
                <w:lang w:eastAsia="en-AU"/>
              </w:rPr>
              <w:t xml:space="preserve">REVIEW </w:t>
            </w:r>
            <w:r w:rsidR="00FD367F" w:rsidRPr="0075664F">
              <w:rPr>
                <w:b/>
                <w:lang w:eastAsia="en-AU"/>
              </w:rPr>
              <w:t xml:space="preserve">DATE </w:t>
            </w:r>
          </w:p>
          <w:p w14:paraId="219027D3" w14:textId="600FEF14" w:rsidR="004C654E" w:rsidRPr="0075664F" w:rsidRDefault="004C654E" w:rsidP="009B5755">
            <w:pPr>
              <w:pStyle w:val="BodyText"/>
              <w:widowControl w:val="0"/>
              <w:spacing w:before="60" w:after="60" w:line="240" w:lineRule="auto"/>
              <w:rPr>
                <w:b/>
                <w:lang w:eastAsia="en-AU"/>
              </w:rPr>
            </w:pPr>
          </w:p>
        </w:tc>
      </w:tr>
      <w:tr w:rsidR="00FD367F" w:rsidRPr="000B2549" w14:paraId="39EF43B6" w14:textId="77777777" w:rsidTr="00FD367F">
        <w:trPr>
          <w:trHeight w:val="841"/>
        </w:trPr>
        <w:tc>
          <w:tcPr>
            <w:tcW w:w="1843" w:type="dxa"/>
            <w:tcBorders>
              <w:top w:val="nil"/>
              <w:left w:val="nil"/>
              <w:bottom w:val="nil"/>
              <w:right w:val="nil"/>
            </w:tcBorders>
            <w:vAlign w:val="center"/>
          </w:tcPr>
          <w:p w14:paraId="53957F2B" w14:textId="11887276" w:rsidR="0089620D" w:rsidRDefault="0089620D" w:rsidP="009B5755">
            <w:pPr>
              <w:pStyle w:val="BodyText"/>
              <w:widowControl w:val="0"/>
              <w:spacing w:before="60" w:after="60" w:line="240" w:lineRule="auto"/>
              <w:rPr>
                <w:b/>
                <w:lang w:eastAsia="en-AU"/>
              </w:rPr>
            </w:pPr>
            <w:r w:rsidRPr="0075664F">
              <w:rPr>
                <w:b/>
                <w:lang w:eastAsia="en-AU"/>
              </w:rPr>
              <w:t>DATE APPROVED</w:t>
            </w:r>
          </w:p>
          <w:p w14:paraId="3EF8F0EA" w14:textId="1370AFDF" w:rsidR="00187312" w:rsidRPr="00187312" w:rsidRDefault="007267A7" w:rsidP="009B5755">
            <w:pPr>
              <w:pStyle w:val="BodyText"/>
              <w:widowControl w:val="0"/>
              <w:spacing w:before="60" w:after="60" w:line="240" w:lineRule="auto"/>
              <w:rPr>
                <w:lang w:eastAsia="en-AU"/>
              </w:rPr>
            </w:pPr>
            <w:r>
              <w:rPr>
                <w:b/>
                <w:lang w:eastAsia="en-AU"/>
              </w:rPr>
              <w:t>26/11/2019</w:t>
            </w:r>
          </w:p>
        </w:tc>
        <w:tc>
          <w:tcPr>
            <w:tcW w:w="4678" w:type="dxa"/>
            <w:tcBorders>
              <w:top w:val="nil"/>
              <w:left w:val="nil"/>
              <w:bottom w:val="nil"/>
              <w:right w:val="nil"/>
            </w:tcBorders>
            <w:vAlign w:val="center"/>
          </w:tcPr>
          <w:p w14:paraId="6F3F03EB" w14:textId="77777777" w:rsidR="00FD367F" w:rsidRDefault="00FD367F" w:rsidP="009B5755">
            <w:pPr>
              <w:pStyle w:val="BodyText"/>
              <w:widowControl w:val="0"/>
              <w:spacing w:before="60" w:after="60" w:line="240" w:lineRule="auto"/>
              <w:rPr>
                <w:lang w:eastAsia="en-AU"/>
              </w:rPr>
            </w:pPr>
          </w:p>
        </w:tc>
        <w:tc>
          <w:tcPr>
            <w:tcW w:w="2551" w:type="dxa"/>
            <w:tcBorders>
              <w:top w:val="nil"/>
              <w:left w:val="nil"/>
              <w:bottom w:val="nil"/>
              <w:right w:val="nil"/>
            </w:tcBorders>
          </w:tcPr>
          <w:p w14:paraId="5F863013" w14:textId="0F684E08" w:rsidR="00EF00BC" w:rsidRPr="00E943E5" w:rsidRDefault="00EF00BC" w:rsidP="009B5755">
            <w:pPr>
              <w:pStyle w:val="BodyText"/>
              <w:widowControl w:val="0"/>
              <w:spacing w:before="60" w:after="60" w:line="240" w:lineRule="auto"/>
              <w:rPr>
                <w:b/>
                <w:lang w:eastAsia="en-AU"/>
              </w:rPr>
            </w:pPr>
          </w:p>
        </w:tc>
      </w:tr>
    </w:tbl>
    <w:p w14:paraId="2B056BCB" w14:textId="77777777" w:rsidR="0025166F" w:rsidRDefault="0025166F" w:rsidP="00B63656">
      <w:pPr>
        <w:spacing w:before="31" w:after="0" w:line="216" w:lineRule="exact"/>
        <w:ind w:left="138" w:right="-20"/>
        <w:rPr>
          <w:rFonts w:eastAsia="Calibri" w:cs="Calibri"/>
          <w:sz w:val="18"/>
          <w:szCs w:val="18"/>
        </w:rPr>
      </w:pPr>
    </w:p>
    <w:p w14:paraId="0A0519F3" w14:textId="77777777" w:rsidR="0025166F" w:rsidRDefault="0025166F" w:rsidP="00B63656">
      <w:pPr>
        <w:spacing w:before="31" w:after="0" w:line="216" w:lineRule="exact"/>
        <w:ind w:left="138" w:right="-20"/>
        <w:rPr>
          <w:rFonts w:eastAsia="Calibri" w:cs="Calibri"/>
          <w:sz w:val="18"/>
          <w:szCs w:val="18"/>
        </w:rPr>
      </w:pPr>
    </w:p>
    <w:p w14:paraId="00C13288" w14:textId="77777777" w:rsidR="0025166F" w:rsidRDefault="0025166F" w:rsidP="00B63656">
      <w:pPr>
        <w:spacing w:before="31" w:after="0" w:line="216" w:lineRule="exact"/>
        <w:ind w:left="138" w:right="-20"/>
        <w:rPr>
          <w:rFonts w:eastAsia="Calibri" w:cs="Calibri"/>
          <w:sz w:val="18"/>
          <w:szCs w:val="18"/>
        </w:rPr>
      </w:pPr>
    </w:p>
    <w:p w14:paraId="37F11B58" w14:textId="77777777" w:rsidR="002D0027" w:rsidRDefault="002D0027" w:rsidP="00B63656">
      <w:pPr>
        <w:spacing w:before="31" w:after="0" w:line="216" w:lineRule="exact"/>
        <w:ind w:left="138" w:right="-20"/>
        <w:rPr>
          <w:rFonts w:eastAsia="Calibri" w:cs="Calibri"/>
          <w:szCs w:val="18"/>
        </w:rPr>
      </w:pPr>
      <w:r>
        <w:rPr>
          <w:rFonts w:eastAsia="Calibri" w:cs="Calibri"/>
          <w:noProof/>
          <w:szCs w:val="18"/>
          <w:lang w:eastAsia="en-AU"/>
        </w:rPr>
        <mc:AlternateContent>
          <mc:Choice Requires="wps">
            <w:drawing>
              <wp:anchor distT="0" distB="0" distL="114300" distR="114300" simplePos="0" relativeHeight="251659264" behindDoc="0" locked="0" layoutInCell="1" allowOverlap="1" wp14:anchorId="1304562B" wp14:editId="7D6FF83A">
                <wp:simplePos x="0" y="0"/>
                <wp:positionH relativeFrom="column">
                  <wp:posOffset>81914</wp:posOffset>
                </wp:positionH>
                <wp:positionV relativeFrom="paragraph">
                  <wp:posOffset>108585</wp:posOffset>
                </wp:positionV>
                <wp:extent cx="2028825" cy="0"/>
                <wp:effectExtent l="0" t="0" r="28575" b="1905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028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3C01FF"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5pt,8.55pt" to="166.2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" strokecolor="black [3200]" strokeweight=".5pt">
                <v:stroke joinstyle="miter"/>
              </v:line>
            </w:pict>
          </mc:Fallback>
        </mc:AlternateContent>
      </w:r>
    </w:p>
    <w:sdt>
      <w:sdtPr>
        <w:rPr>
          <w:rFonts w:eastAsia="Calibri" w:cs="Calibri"/>
          <w:szCs w:val="18"/>
          <w:highlight w:val="yellow"/>
        </w:rPr>
        <w:alias w:val="Choose a person."/>
        <w:tag w:val="Choose a person."/>
        <w:id w:val="1147941534"/>
        <w:placeholder>
          <w:docPart w:val="DefaultPlaceholder_1081868575"/>
        </w:placeholder>
        <w:dropDownList>
          <w:listItem w:displayText="Emma Thomas" w:value="Emma Thomas"/>
          <w:listItem w:displayText="Cherie Hughes" w:value="Cherie Hughes"/>
          <w:listItem w:displayText="Craig Jordan" w:value="Craig Jordan"/>
        </w:dropDownList>
      </w:sdtPr>
      <w:sdtEndPr/>
      <w:sdtContent>
        <w:p w14:paraId="0D4ACBB3" w14:textId="4E8AB09D" w:rsidR="00723C16" w:rsidRDefault="00243F57" w:rsidP="00B63656">
          <w:pPr>
            <w:spacing w:before="31" w:after="0" w:line="216" w:lineRule="exact"/>
            <w:ind w:left="138" w:right="-20"/>
            <w:rPr>
              <w:rFonts w:eastAsia="Calibri" w:cs="Calibri"/>
              <w:szCs w:val="18"/>
            </w:rPr>
          </w:pPr>
          <w:r>
            <w:rPr>
              <w:rFonts w:eastAsia="Calibri" w:cs="Calibri"/>
              <w:szCs w:val="18"/>
              <w:highlight w:val="yellow"/>
            </w:rPr>
            <w:t>Cherie Hughes</w:t>
          </w:r>
        </w:p>
      </w:sdtContent>
    </w:sdt>
    <w:sdt>
      <w:sdtPr>
        <w:rPr>
          <w:rFonts w:eastAsia="Calibri" w:cs="Calibri"/>
          <w:szCs w:val="18"/>
          <w:highlight w:val="yellow"/>
        </w:rPr>
        <w:alias w:val="Choose approver title."/>
        <w:tag w:val="Choose approver title."/>
        <w:id w:val="485356674"/>
        <w:placeholder>
          <w:docPart w:val="DefaultPlaceholder_1081868575"/>
        </w:placeholder>
        <w:dropDownList>
          <w:listItem w:displayText="Director-General" w:value="Director-General"/>
          <w:listItem w:displayText="Chief Operating Officer" w:value="Chief Operating Officer"/>
          <w:listItem w:displayText="Chief Financial Officer" w:value="Chief Financial Officer"/>
        </w:dropDownList>
      </w:sdtPr>
      <w:sdtEndPr/>
      <w:sdtContent>
        <w:p w14:paraId="2BDB2AB6" w14:textId="1B14D7CD" w:rsidR="00CC25A5" w:rsidRDefault="006F0329" w:rsidP="00B63656">
          <w:pPr>
            <w:spacing w:before="31" w:after="0" w:line="216" w:lineRule="exact"/>
            <w:ind w:left="138" w:right="-20"/>
            <w:rPr>
              <w:rFonts w:eastAsia="Calibri" w:cs="Calibri"/>
              <w:szCs w:val="18"/>
            </w:rPr>
          </w:pPr>
          <w:r>
            <w:rPr>
              <w:rFonts w:eastAsia="Calibri" w:cs="Calibri"/>
              <w:szCs w:val="18"/>
              <w:highlight w:val="yellow"/>
            </w:rPr>
            <w:t>Chief Operating Officer</w:t>
          </w:r>
        </w:p>
      </w:sdtContent>
    </w:sdt>
    <w:p w14:paraId="1202603C" w14:textId="77777777" w:rsidR="00CC25A5" w:rsidRDefault="00CC25A5" w:rsidP="00B63656">
      <w:pPr>
        <w:spacing w:before="31" w:after="0" w:line="216" w:lineRule="exact"/>
        <w:ind w:left="138" w:right="-20"/>
        <w:rPr>
          <w:rFonts w:eastAsia="Calibri" w:cs="Calibri"/>
          <w:szCs w:val="18"/>
        </w:rPr>
      </w:pPr>
    </w:p>
    <w:p w14:paraId="78330EF6" w14:textId="45C1EF18" w:rsidR="007267A7" w:rsidRDefault="00381AD7" w:rsidP="006054B4">
      <w:pPr>
        <w:pStyle w:val="Heading1"/>
        <w:rPr>
          <w:rFonts w:eastAsia="Calibri" w:cs="Calibri"/>
          <w:szCs w:val="18"/>
        </w:rPr>
      </w:pPr>
      <w:r>
        <w:rPr>
          <w:rFonts w:eastAsia="Calibri" w:cs="Calibri"/>
          <w:szCs w:val="18"/>
        </w:rPr>
        <w:br w:type="page"/>
      </w:r>
      <w:bookmarkStart w:id="0" w:name="_Toc13829782"/>
      <w:r w:rsidR="00A60B81">
        <w:rPr>
          <w:rFonts w:eastAsia="Calibri" w:cs="Calibri"/>
          <w:szCs w:val="18"/>
        </w:rPr>
        <w:lastRenderedPageBreak/>
        <w:t>Background</w:t>
      </w:r>
    </w:p>
    <w:p w14:paraId="23EAE500" w14:textId="77777777" w:rsidR="007267A7" w:rsidRPr="006F0329" w:rsidRDefault="007267A7" w:rsidP="007267A7">
      <w:pPr>
        <w:pStyle w:val="BodyText1"/>
        <w:rPr>
          <w:b/>
          <w:bCs/>
        </w:rPr>
      </w:pPr>
      <w:r>
        <w:rPr>
          <w:b/>
          <w:bCs/>
        </w:rPr>
        <w:t>What is open data</w:t>
      </w:r>
    </w:p>
    <w:p w14:paraId="055FEF45" w14:textId="77777777" w:rsidR="007267A7" w:rsidRDefault="007267A7" w:rsidP="007267A7">
      <w:pPr>
        <w:pStyle w:val="BodyText1"/>
      </w:pPr>
      <w:r>
        <w:t xml:space="preserve">Open data is a concept that encourages organisations and governments to make data publicly available. Open data increases citizen’s participation and engagement with the government which helps to build trust and facilitate partnering, and it is also a key driver for innovation whereby entrepreneurs can build new data-driven products and provide new value-added services to our citizens. </w:t>
      </w:r>
    </w:p>
    <w:p w14:paraId="1B7A04AC" w14:textId="637642E8" w:rsidR="007267A7" w:rsidRDefault="007267A7" w:rsidP="007267A7">
      <w:pPr>
        <w:pStyle w:val="BodyText1"/>
      </w:pPr>
      <w:r>
        <w:rPr>
          <w:b/>
          <w:bCs/>
        </w:rPr>
        <w:t xml:space="preserve">Our </w:t>
      </w:r>
      <w:r w:rsidR="00AC7BC8">
        <w:rPr>
          <w:b/>
          <w:bCs/>
        </w:rPr>
        <w:t>vision</w:t>
      </w:r>
    </w:p>
    <w:p w14:paraId="1F93F17F" w14:textId="77777777" w:rsidR="00AC7BC8" w:rsidRDefault="00AC7BC8" w:rsidP="007267A7">
      <w:pPr>
        <w:pStyle w:val="BodyText1"/>
        <w:rPr>
          <w:lang w:eastAsia="en-AU"/>
        </w:rPr>
      </w:pPr>
      <w:r w:rsidRPr="00D854DA">
        <w:rPr>
          <w:lang w:eastAsia="en-AU"/>
        </w:rPr>
        <w:t xml:space="preserve">To advance the use of </w:t>
      </w:r>
      <w:r>
        <w:rPr>
          <w:lang w:eastAsia="en-AU"/>
        </w:rPr>
        <w:t xml:space="preserve">open </w:t>
      </w:r>
      <w:r w:rsidRPr="00D854DA">
        <w:rPr>
          <w:lang w:eastAsia="en-AU"/>
        </w:rPr>
        <w:t>data to improve service delivery and encourage innovation.</w:t>
      </w:r>
    </w:p>
    <w:p w14:paraId="4C6ADB5E" w14:textId="117DBBA2" w:rsidR="007267A7" w:rsidRDefault="007267A7" w:rsidP="007267A7">
      <w:pPr>
        <w:pStyle w:val="BodyText1"/>
      </w:pPr>
      <w:r>
        <w:t xml:space="preserve">There is a great opportunity for </w:t>
      </w:r>
      <w:r w:rsidRPr="00D854DA">
        <w:t xml:space="preserve">Transport Canberra and City Services (TCCS) </w:t>
      </w:r>
      <w:r>
        <w:t>to deliver</w:t>
      </w:r>
      <w:r w:rsidRPr="00D854DA">
        <w:t xml:space="preserve"> </w:t>
      </w:r>
      <w:r>
        <w:t>community</w:t>
      </w:r>
      <w:r w:rsidRPr="00D854DA">
        <w:t xml:space="preserve"> benefits by engaging with open data as a </w:t>
      </w:r>
      <w:r>
        <w:t xml:space="preserve">leader in this field, by acting not only as the </w:t>
      </w:r>
      <w:r w:rsidRPr="00D854DA">
        <w:t>provider</w:t>
      </w:r>
      <w:r>
        <w:t xml:space="preserve"> of data</w:t>
      </w:r>
      <w:r w:rsidRPr="00D854DA">
        <w:t xml:space="preserve">, </w:t>
      </w:r>
      <w:r>
        <w:t xml:space="preserve">but also as a </w:t>
      </w:r>
      <w:r w:rsidRPr="00D854DA">
        <w:t>catalyst, policy maker</w:t>
      </w:r>
      <w:r>
        <w:t xml:space="preserve">, </w:t>
      </w:r>
      <w:r w:rsidRPr="00D854DA">
        <w:t>user</w:t>
      </w:r>
      <w:r>
        <w:t>, and consumer of insights and beneficiary of potential outcomes</w:t>
      </w:r>
      <w:r w:rsidRPr="00D854DA">
        <w:t xml:space="preserve">. </w:t>
      </w:r>
      <w:r>
        <w:t>TCCS is uniquely placed to make the most of this opportunity as it holds many valuable open datasets including suburb spatial information, bus schedules, active travel infrastructure, dog parks, and so on.</w:t>
      </w:r>
      <w:r w:rsidRPr="00D854DA">
        <w:t xml:space="preserve"> </w:t>
      </w:r>
    </w:p>
    <w:p w14:paraId="3BFE4CE7" w14:textId="77777777" w:rsidR="007267A7" w:rsidRPr="007267A7" w:rsidRDefault="007267A7" w:rsidP="007267A7">
      <w:pPr>
        <w:pStyle w:val="Heading2"/>
        <w:numPr>
          <w:ilvl w:val="0"/>
          <w:numId w:val="0"/>
        </w:numPr>
        <w:rPr>
          <w:rFonts w:eastAsia="Calibri"/>
        </w:rPr>
      </w:pPr>
    </w:p>
    <w:p w14:paraId="7D29E97B" w14:textId="20CBA80A" w:rsidR="00A60B81" w:rsidRPr="007267A7" w:rsidRDefault="007267A7" w:rsidP="00A60B81">
      <w:pPr>
        <w:pStyle w:val="Heading1"/>
      </w:pPr>
      <w:r>
        <w:rPr>
          <w:rFonts w:eastAsia="Calibri" w:cs="Calibri"/>
          <w:szCs w:val="18"/>
        </w:rPr>
        <w:t>P</w:t>
      </w:r>
      <w:r w:rsidR="006054B4">
        <w:t>urpose</w:t>
      </w:r>
      <w:bookmarkEnd w:id="0"/>
    </w:p>
    <w:p w14:paraId="7B7020EC" w14:textId="6CE57A7B" w:rsidR="00A60B81" w:rsidRDefault="00A60B81" w:rsidP="00A60B81">
      <w:pPr>
        <w:pStyle w:val="BodyText1"/>
      </w:pPr>
      <w:r>
        <w:t xml:space="preserve">In 2015 ACT Government released a </w:t>
      </w:r>
      <w:hyperlink r:id="rId12" w:history="1">
        <w:r w:rsidRPr="000374C0">
          <w:rPr>
            <w:rStyle w:val="Hyperlink"/>
          </w:rPr>
          <w:t>Proactive Release of Data (Open Data) policy</w:t>
        </w:r>
      </w:hyperlink>
      <w:r>
        <w:t xml:space="preserve"> to support data release on </w:t>
      </w:r>
      <w:r w:rsidR="007267A7">
        <w:t>‘</w:t>
      </w:r>
      <w:r>
        <w:t>disclosure by default</w:t>
      </w:r>
      <w:r w:rsidR="007267A7">
        <w:t>’</w:t>
      </w:r>
      <w:r>
        <w:t xml:space="preserve"> philosophy, which aimed to unlock the economic and productivity benefits to the citizen. </w:t>
      </w:r>
    </w:p>
    <w:p w14:paraId="3CB38873" w14:textId="0949BC57" w:rsidR="006054B4" w:rsidRDefault="00A60B81" w:rsidP="006054B4">
      <w:pPr>
        <w:pStyle w:val="BodyText1"/>
      </w:pPr>
      <w:r>
        <w:t xml:space="preserve">This </w:t>
      </w:r>
      <w:r w:rsidR="006054B4" w:rsidRPr="00D854DA">
        <w:t xml:space="preserve">Open Data Strategy 2019-2021 </w:t>
      </w:r>
      <w:r>
        <w:t xml:space="preserve">builds on the previous policy and </w:t>
      </w:r>
      <w:r w:rsidR="006054B4" w:rsidRPr="00D854DA">
        <w:t>provides a roadmap for how TCCS can practically</w:t>
      </w:r>
      <w:r w:rsidR="006054B4">
        <w:t xml:space="preserve"> fulfil </w:t>
      </w:r>
      <w:r w:rsidR="00283441">
        <w:t>its</w:t>
      </w:r>
      <w:r w:rsidR="006054B4">
        <w:t xml:space="preserve"> roles</w:t>
      </w:r>
      <w:r w:rsidR="009835F9">
        <w:t xml:space="preserve"> in accordance </w:t>
      </w:r>
      <w:r w:rsidR="009835F9" w:rsidRPr="000374C0">
        <w:t>with</w:t>
      </w:r>
      <w:r w:rsidR="000374C0">
        <w:t xml:space="preserve"> the ACT Government Open Data policy</w:t>
      </w:r>
      <w:r w:rsidR="006054B4" w:rsidRPr="000374C0">
        <w:t>.</w:t>
      </w:r>
      <w:r w:rsidR="006054B4">
        <w:t xml:space="preserve"> </w:t>
      </w:r>
    </w:p>
    <w:p w14:paraId="5D229DC5" w14:textId="77777777" w:rsidR="00A60B81" w:rsidRPr="00D854DA" w:rsidRDefault="00A60B81" w:rsidP="006054B4">
      <w:pPr>
        <w:pStyle w:val="BodyText1"/>
        <w:rPr>
          <w:lang w:eastAsia="en-AU"/>
        </w:rPr>
      </w:pPr>
    </w:p>
    <w:p w14:paraId="541360BA" w14:textId="62624F23" w:rsidR="006054B4" w:rsidRDefault="00480D9C" w:rsidP="006054B4">
      <w:pPr>
        <w:pStyle w:val="Heading1"/>
      </w:pPr>
      <w:r>
        <w:t>Principles</w:t>
      </w:r>
    </w:p>
    <w:p w14:paraId="5FF156C2" w14:textId="4A71FB18" w:rsidR="00A60B81" w:rsidRDefault="00A5773C" w:rsidP="00183F6C">
      <w:pPr>
        <w:pStyle w:val="BodyText1"/>
        <w:rPr>
          <w:lang w:eastAsia="en-AU"/>
        </w:rPr>
      </w:pPr>
      <w:r>
        <w:rPr>
          <w:lang w:eastAsia="en-AU"/>
        </w:rPr>
        <w:t>We are committed to releasing</w:t>
      </w:r>
      <w:r w:rsidR="00183F6C">
        <w:rPr>
          <w:lang w:eastAsia="en-AU"/>
        </w:rPr>
        <w:t xml:space="preserve"> open data proactively to unlock its economic and productivity benefits based on </w:t>
      </w:r>
      <w:r>
        <w:rPr>
          <w:lang w:eastAsia="en-AU"/>
        </w:rPr>
        <w:t xml:space="preserve">the </w:t>
      </w:r>
      <w:r w:rsidR="00183F6C">
        <w:rPr>
          <w:lang w:eastAsia="en-AU"/>
        </w:rPr>
        <w:t>following principles</w:t>
      </w:r>
    </w:p>
    <w:p w14:paraId="4D6A27B9" w14:textId="125E0132" w:rsidR="00A60B81" w:rsidRPr="006F0329" w:rsidRDefault="00183F6C">
      <w:pPr>
        <w:pStyle w:val="BodyText1"/>
        <w:numPr>
          <w:ilvl w:val="0"/>
          <w:numId w:val="19"/>
        </w:numPr>
        <w:rPr>
          <w:lang w:eastAsia="en-AU"/>
        </w:rPr>
      </w:pPr>
      <w:r w:rsidRPr="006F0329">
        <w:rPr>
          <w:b/>
          <w:bCs/>
          <w:lang w:eastAsia="en-AU"/>
        </w:rPr>
        <w:t>Open by default</w:t>
      </w:r>
      <w:r>
        <w:rPr>
          <w:lang w:eastAsia="en-AU"/>
        </w:rPr>
        <w:t xml:space="preserve"> philosophy</w:t>
      </w:r>
      <w:r w:rsidR="0003439D">
        <w:rPr>
          <w:lang w:eastAsia="en-AU"/>
        </w:rPr>
        <w:t xml:space="preserve"> –</w:t>
      </w:r>
      <w:r>
        <w:rPr>
          <w:lang w:eastAsia="en-AU"/>
        </w:rPr>
        <w:t xml:space="preserve"> adhering to privacy legislations and regulations </w:t>
      </w:r>
    </w:p>
    <w:p w14:paraId="3EAB9BFC" w14:textId="4EDA4F50" w:rsidR="00A60B81" w:rsidRDefault="00A60B81">
      <w:pPr>
        <w:pStyle w:val="BodyText1"/>
        <w:numPr>
          <w:ilvl w:val="0"/>
          <w:numId w:val="19"/>
        </w:numPr>
        <w:rPr>
          <w:lang w:eastAsia="en-AU"/>
        </w:rPr>
      </w:pPr>
      <w:r w:rsidRPr="00A60B81">
        <w:rPr>
          <w:b/>
          <w:bCs/>
          <w:lang w:eastAsia="en-AU"/>
        </w:rPr>
        <w:t xml:space="preserve">Quality </w:t>
      </w:r>
      <w:r>
        <w:rPr>
          <w:lang w:eastAsia="en-AU"/>
        </w:rPr>
        <w:t>–</w:t>
      </w:r>
      <w:r w:rsidRPr="00A60B81">
        <w:rPr>
          <w:b/>
          <w:bCs/>
          <w:lang w:eastAsia="en-AU"/>
        </w:rPr>
        <w:t xml:space="preserve"> </w:t>
      </w:r>
      <w:r w:rsidR="00183F6C">
        <w:rPr>
          <w:lang w:eastAsia="en-AU"/>
        </w:rPr>
        <w:t xml:space="preserve">Releasing </w:t>
      </w:r>
      <w:r>
        <w:rPr>
          <w:lang w:eastAsia="en-AU"/>
        </w:rPr>
        <w:t xml:space="preserve">high </w:t>
      </w:r>
      <w:r w:rsidR="00183F6C">
        <w:rPr>
          <w:lang w:eastAsia="en-AU"/>
        </w:rPr>
        <w:t xml:space="preserve">quality open data </w:t>
      </w:r>
    </w:p>
    <w:p w14:paraId="0B9C2128" w14:textId="0C35BD93" w:rsidR="00183F6C" w:rsidRDefault="00A60B81" w:rsidP="00183F6C">
      <w:pPr>
        <w:pStyle w:val="BodyText1"/>
        <w:numPr>
          <w:ilvl w:val="0"/>
          <w:numId w:val="19"/>
        </w:numPr>
        <w:rPr>
          <w:lang w:eastAsia="en-AU"/>
        </w:rPr>
      </w:pPr>
      <w:r w:rsidRPr="006F0329">
        <w:rPr>
          <w:b/>
          <w:bCs/>
          <w:lang w:eastAsia="en-AU"/>
        </w:rPr>
        <w:t>Accessib</w:t>
      </w:r>
      <w:r w:rsidR="0003439D">
        <w:rPr>
          <w:b/>
          <w:bCs/>
          <w:lang w:eastAsia="en-AU"/>
        </w:rPr>
        <w:t>le</w:t>
      </w:r>
      <w:r>
        <w:rPr>
          <w:lang w:eastAsia="en-AU"/>
        </w:rPr>
        <w:t xml:space="preserve"> – data </w:t>
      </w:r>
      <w:r w:rsidR="00183F6C">
        <w:rPr>
          <w:lang w:eastAsia="en-AU"/>
        </w:rPr>
        <w:t>is discoverable, accessible</w:t>
      </w:r>
      <w:r>
        <w:rPr>
          <w:lang w:eastAsia="en-AU"/>
        </w:rPr>
        <w:t>,</w:t>
      </w:r>
      <w:r w:rsidR="00183F6C">
        <w:rPr>
          <w:lang w:eastAsia="en-AU"/>
        </w:rPr>
        <w:t xml:space="preserve"> usable </w:t>
      </w:r>
      <w:r>
        <w:rPr>
          <w:lang w:eastAsia="en-AU"/>
        </w:rPr>
        <w:t xml:space="preserve">and machine-readable by default  </w:t>
      </w:r>
    </w:p>
    <w:p w14:paraId="7FB0B1ED" w14:textId="04B66A8D" w:rsidR="00183F6C" w:rsidRDefault="00183F6C" w:rsidP="00183F6C">
      <w:pPr>
        <w:pStyle w:val="BodyText1"/>
        <w:numPr>
          <w:ilvl w:val="0"/>
          <w:numId w:val="19"/>
        </w:numPr>
        <w:rPr>
          <w:lang w:eastAsia="en-AU"/>
        </w:rPr>
      </w:pPr>
      <w:r w:rsidRPr="006F0329">
        <w:rPr>
          <w:b/>
          <w:bCs/>
          <w:lang w:eastAsia="en-AU"/>
        </w:rPr>
        <w:t>Free</w:t>
      </w:r>
      <w:r>
        <w:rPr>
          <w:lang w:eastAsia="en-AU"/>
        </w:rPr>
        <w:t xml:space="preserve"> </w:t>
      </w:r>
      <w:r w:rsidR="00A60B81">
        <w:rPr>
          <w:lang w:eastAsia="en-AU"/>
        </w:rPr>
        <w:t>–</w:t>
      </w:r>
      <w:r w:rsidR="00A60B81" w:rsidRPr="006F0329">
        <w:rPr>
          <w:lang w:eastAsia="en-AU"/>
        </w:rPr>
        <w:t xml:space="preserve"> </w:t>
      </w:r>
      <w:r w:rsidR="00A60B81">
        <w:rPr>
          <w:lang w:eastAsia="en-AU"/>
        </w:rPr>
        <w:t xml:space="preserve">free </w:t>
      </w:r>
      <w:r>
        <w:rPr>
          <w:lang w:eastAsia="en-AU"/>
        </w:rPr>
        <w:t>open</w:t>
      </w:r>
      <w:r w:rsidR="00A60B81">
        <w:rPr>
          <w:lang w:eastAsia="en-AU"/>
        </w:rPr>
        <w:t xml:space="preserve"> </w:t>
      </w:r>
      <w:r>
        <w:rPr>
          <w:lang w:eastAsia="en-AU"/>
        </w:rPr>
        <w:t>dataset</w:t>
      </w:r>
      <w:r w:rsidR="00A60B81">
        <w:rPr>
          <w:lang w:eastAsia="en-AU"/>
        </w:rPr>
        <w:t>s</w:t>
      </w:r>
      <w:r>
        <w:rPr>
          <w:lang w:eastAsia="en-AU"/>
        </w:rPr>
        <w:t xml:space="preserve"> licensed under Creative Commons Attribution License</w:t>
      </w:r>
    </w:p>
    <w:p w14:paraId="38A6CC5B" w14:textId="6777FAB6" w:rsidR="00183F6C" w:rsidRDefault="00183F6C" w:rsidP="00183F6C">
      <w:pPr>
        <w:pStyle w:val="BodyText1"/>
        <w:numPr>
          <w:ilvl w:val="0"/>
          <w:numId w:val="19"/>
        </w:numPr>
        <w:rPr>
          <w:lang w:eastAsia="en-AU"/>
        </w:rPr>
      </w:pPr>
      <w:r w:rsidRPr="006F0329">
        <w:rPr>
          <w:b/>
          <w:bCs/>
          <w:lang w:eastAsia="en-AU"/>
        </w:rPr>
        <w:t>Timely</w:t>
      </w:r>
      <w:r>
        <w:rPr>
          <w:lang w:eastAsia="en-AU"/>
        </w:rPr>
        <w:t xml:space="preserve"> </w:t>
      </w:r>
      <w:r w:rsidR="00A60B81">
        <w:rPr>
          <w:lang w:eastAsia="en-AU"/>
        </w:rPr>
        <w:t xml:space="preserve">– timely </w:t>
      </w:r>
      <w:r>
        <w:rPr>
          <w:lang w:eastAsia="en-AU"/>
        </w:rPr>
        <w:t>release of open datasets</w:t>
      </w:r>
    </w:p>
    <w:p w14:paraId="71FA9141" w14:textId="6FBFD90A" w:rsidR="00183F6C" w:rsidRDefault="00A60B81" w:rsidP="00183F6C">
      <w:pPr>
        <w:pStyle w:val="BodyText1"/>
        <w:numPr>
          <w:ilvl w:val="0"/>
          <w:numId w:val="19"/>
        </w:numPr>
        <w:rPr>
          <w:lang w:eastAsia="en-AU"/>
        </w:rPr>
      </w:pPr>
      <w:r>
        <w:rPr>
          <w:b/>
          <w:bCs/>
          <w:lang w:eastAsia="en-AU"/>
        </w:rPr>
        <w:t>In p</w:t>
      </w:r>
      <w:r w:rsidRPr="00A60B81">
        <w:rPr>
          <w:b/>
          <w:bCs/>
          <w:lang w:eastAsia="en-AU"/>
        </w:rPr>
        <w:t>artnership</w:t>
      </w:r>
      <w:r>
        <w:rPr>
          <w:lang w:eastAsia="en-AU"/>
        </w:rPr>
        <w:t xml:space="preserve"> – e</w:t>
      </w:r>
      <w:r w:rsidRPr="00A60B81">
        <w:rPr>
          <w:lang w:eastAsia="en-AU"/>
        </w:rPr>
        <w:t>ncouraging</w:t>
      </w:r>
      <w:r>
        <w:rPr>
          <w:lang w:eastAsia="en-AU"/>
        </w:rPr>
        <w:t xml:space="preserve"> </w:t>
      </w:r>
      <w:r w:rsidR="00183F6C">
        <w:rPr>
          <w:lang w:eastAsia="en-AU"/>
        </w:rPr>
        <w:t>public</w:t>
      </w:r>
      <w:r>
        <w:rPr>
          <w:lang w:eastAsia="en-AU"/>
        </w:rPr>
        <w:t xml:space="preserve"> and </w:t>
      </w:r>
      <w:r w:rsidR="00183F6C">
        <w:rPr>
          <w:lang w:eastAsia="en-AU"/>
        </w:rPr>
        <w:t>business feedback</w:t>
      </w:r>
    </w:p>
    <w:p w14:paraId="34A34E6B" w14:textId="1385B9CE" w:rsidR="00183F6C" w:rsidRDefault="00183F6C" w:rsidP="006F0329">
      <w:pPr>
        <w:pStyle w:val="BodyText1"/>
        <w:rPr>
          <w:lang w:eastAsia="en-AU"/>
        </w:rPr>
      </w:pPr>
    </w:p>
    <w:p w14:paraId="2759E2C5" w14:textId="77777777" w:rsidR="00FB3B1C" w:rsidRDefault="00FB3B1C">
      <w:pPr>
        <w:rPr>
          <w:rFonts w:eastAsia="Times New Roman" w:cs="Times New Roman"/>
          <w:color w:val="26246D" w:themeColor="accent5" w:themeShade="BF"/>
          <w:sz w:val="36"/>
          <w:szCs w:val="36"/>
          <w:lang w:eastAsia="en-AU"/>
        </w:rPr>
      </w:pPr>
      <w:r>
        <w:br w:type="page"/>
      </w:r>
    </w:p>
    <w:p w14:paraId="7454AFBF" w14:textId="04A41F85" w:rsidR="006054B4" w:rsidRDefault="0003439D" w:rsidP="006054B4">
      <w:pPr>
        <w:pStyle w:val="Heading1"/>
      </w:pPr>
      <w:r>
        <w:lastRenderedPageBreak/>
        <w:t>Our Commitment</w:t>
      </w:r>
    </w:p>
    <w:p w14:paraId="0C2450FA" w14:textId="77777777" w:rsidR="006D7DD6" w:rsidRDefault="0003439D" w:rsidP="0003439D">
      <w:pPr>
        <w:pStyle w:val="BodyText1"/>
        <w:rPr>
          <w:lang w:eastAsia="en-AU"/>
        </w:rPr>
      </w:pPr>
      <w:r>
        <w:rPr>
          <w:lang w:eastAsia="en-AU"/>
        </w:rPr>
        <w:t>Through this policy, we commit to</w:t>
      </w:r>
      <w:r w:rsidR="006D7DD6">
        <w:rPr>
          <w:lang w:eastAsia="en-AU"/>
        </w:rPr>
        <w:t>:</w:t>
      </w:r>
    </w:p>
    <w:p w14:paraId="192B530E" w14:textId="77777777" w:rsidR="006D7DD6" w:rsidRDefault="0003439D" w:rsidP="0003439D">
      <w:pPr>
        <w:pStyle w:val="BodyText1"/>
        <w:numPr>
          <w:ilvl w:val="0"/>
          <w:numId w:val="21"/>
        </w:numPr>
        <w:rPr>
          <w:lang w:eastAsia="en-AU"/>
        </w:rPr>
      </w:pPr>
      <w:r>
        <w:rPr>
          <w:lang w:eastAsia="en-AU"/>
        </w:rPr>
        <w:t>increasing the availability of information about government activities</w:t>
      </w:r>
    </w:p>
    <w:p w14:paraId="52D016FD" w14:textId="77777777" w:rsidR="006D7DD6" w:rsidRDefault="0003439D" w:rsidP="0003439D">
      <w:pPr>
        <w:pStyle w:val="BodyText1"/>
        <w:numPr>
          <w:ilvl w:val="0"/>
          <w:numId w:val="21"/>
        </w:numPr>
        <w:rPr>
          <w:lang w:eastAsia="en-AU"/>
        </w:rPr>
      </w:pPr>
      <w:r w:rsidRPr="00FC0C09">
        <w:rPr>
          <w:lang w:eastAsia="en-AU"/>
        </w:rPr>
        <w:t>increasing our efforts to systematically collect and publish data for essential public services and activities</w:t>
      </w:r>
    </w:p>
    <w:p w14:paraId="682E4172" w14:textId="77777777" w:rsidR="006D7DD6" w:rsidRDefault="0003439D" w:rsidP="0003439D">
      <w:pPr>
        <w:pStyle w:val="BodyText1"/>
        <w:numPr>
          <w:ilvl w:val="0"/>
          <w:numId w:val="21"/>
        </w:numPr>
        <w:rPr>
          <w:lang w:eastAsia="en-AU"/>
        </w:rPr>
      </w:pPr>
      <w:r w:rsidRPr="00FC0C09">
        <w:rPr>
          <w:lang w:eastAsia="en-AU"/>
        </w:rPr>
        <w:t>pro-actively provide high-value information, including raw data, in a timely manner, in formats that the public can easily locate, understand and use, and in formats that facilitate reuse</w:t>
      </w:r>
    </w:p>
    <w:p w14:paraId="1DBF2B9E" w14:textId="77777777" w:rsidR="006D7DD6" w:rsidRDefault="0003439D" w:rsidP="006F0329">
      <w:pPr>
        <w:pStyle w:val="BodyText1"/>
        <w:numPr>
          <w:ilvl w:val="0"/>
          <w:numId w:val="21"/>
        </w:numPr>
        <w:rPr>
          <w:lang w:eastAsia="en-AU"/>
        </w:rPr>
      </w:pPr>
      <w:r>
        <w:rPr>
          <w:lang w:eastAsia="en-AU"/>
        </w:rPr>
        <w:t>creating a platform for open data consumers to enable collaboration leading to greater outcome</w:t>
      </w:r>
      <w:r w:rsidR="00A5773C">
        <w:rPr>
          <w:lang w:eastAsia="en-AU"/>
        </w:rPr>
        <w:t>s</w:t>
      </w:r>
      <w:r>
        <w:rPr>
          <w:lang w:eastAsia="en-AU"/>
        </w:rPr>
        <w:t xml:space="preserve"> for citizens</w:t>
      </w:r>
    </w:p>
    <w:p w14:paraId="68734E6B" w14:textId="6A857AA6" w:rsidR="0003439D" w:rsidRPr="006F0329" w:rsidRDefault="0003439D" w:rsidP="006F0329">
      <w:pPr>
        <w:pStyle w:val="BodyText1"/>
        <w:numPr>
          <w:ilvl w:val="0"/>
          <w:numId w:val="21"/>
        </w:numPr>
        <w:rPr>
          <w:lang w:eastAsia="en-AU"/>
        </w:rPr>
      </w:pPr>
      <w:r>
        <w:rPr>
          <w:lang w:eastAsia="en-AU"/>
        </w:rPr>
        <w:t>reporting our open data activities in our government publications and provide updates on industry engagements.</w:t>
      </w:r>
    </w:p>
    <w:p w14:paraId="58191779" w14:textId="141C8056" w:rsidR="00A60B81" w:rsidRPr="00D854DA" w:rsidRDefault="00A60B81" w:rsidP="006F0329">
      <w:pPr>
        <w:pStyle w:val="BodyText1"/>
        <w:rPr>
          <w:lang w:eastAsia="en-AU"/>
        </w:rPr>
      </w:pPr>
    </w:p>
    <w:p w14:paraId="226B8B78" w14:textId="2D7DA306" w:rsidR="006054B4" w:rsidRDefault="0003439D" w:rsidP="006054B4">
      <w:pPr>
        <w:pStyle w:val="Heading1"/>
      </w:pPr>
      <w:r>
        <w:t xml:space="preserve">Objectives </w:t>
      </w:r>
    </w:p>
    <w:p w14:paraId="6D0A6905" w14:textId="3D26D8DD" w:rsidR="006D7DD6" w:rsidRPr="00D854DA" w:rsidRDefault="006D7DD6" w:rsidP="006D7DD6">
      <w:pPr>
        <w:pStyle w:val="BodyText1"/>
        <w:rPr>
          <w:lang w:eastAsia="en-AU"/>
        </w:rPr>
      </w:pPr>
      <w:r>
        <w:rPr>
          <w:lang w:eastAsia="en-AU"/>
        </w:rPr>
        <w:t xml:space="preserve">We will achieve our commitment to the ACT Government </w:t>
      </w:r>
      <w:hyperlink r:id="rId13" w:history="1">
        <w:r w:rsidRPr="000374C0">
          <w:rPr>
            <w:rStyle w:val="Hyperlink"/>
          </w:rPr>
          <w:t>Proactive Release of Data (Open Data) policy</w:t>
        </w:r>
      </w:hyperlink>
      <w:r>
        <w:rPr>
          <w:lang w:eastAsia="en-AU"/>
        </w:rPr>
        <w:t xml:space="preserve"> by implementing this strategy to achieve the below objectives.  </w:t>
      </w:r>
    </w:p>
    <w:p w14:paraId="068D1279" w14:textId="77777777" w:rsidR="006D7DD6" w:rsidRDefault="006D7DD6" w:rsidP="006D7DD6">
      <w:pPr>
        <w:pStyle w:val="Heading2"/>
        <w:numPr>
          <w:ilvl w:val="0"/>
          <w:numId w:val="0"/>
        </w:numPr>
      </w:pPr>
    </w:p>
    <w:p w14:paraId="47E3D7C6" w14:textId="75C44B63" w:rsidR="006D7DD6" w:rsidRPr="000374C0" w:rsidRDefault="006D7DD6" w:rsidP="006D7DD6">
      <w:pPr>
        <w:pStyle w:val="Heading2"/>
        <w:rPr>
          <w:sz w:val="24"/>
          <w:szCs w:val="24"/>
        </w:rPr>
      </w:pPr>
      <w:r w:rsidRPr="000374C0">
        <w:rPr>
          <w:sz w:val="24"/>
          <w:szCs w:val="24"/>
        </w:rPr>
        <w:t>To solve business problems through open data</w:t>
      </w:r>
    </w:p>
    <w:p w14:paraId="73F74BF8" w14:textId="1ACD09CB" w:rsidR="006D7DD6" w:rsidRPr="00D854DA" w:rsidRDefault="006D7DD6" w:rsidP="006D7DD6">
      <w:pPr>
        <w:pStyle w:val="BodyText1"/>
        <w:rPr>
          <w:lang w:eastAsia="en-AU"/>
        </w:rPr>
      </w:pPr>
      <w:r w:rsidRPr="00D854DA">
        <w:rPr>
          <w:lang w:eastAsia="en-AU"/>
        </w:rPr>
        <w:t xml:space="preserve">We will </w:t>
      </w:r>
      <w:r w:rsidRPr="00D854DA">
        <w:rPr>
          <w:b/>
          <w:lang w:eastAsia="en-AU"/>
        </w:rPr>
        <w:t>solve business problems through open data</w:t>
      </w:r>
      <w:r w:rsidRPr="00D854DA">
        <w:rPr>
          <w:lang w:eastAsia="en-AU"/>
        </w:rPr>
        <w:t xml:space="preserve"> </w:t>
      </w:r>
      <w:r w:rsidR="00217F12" w:rsidRPr="00D854DA">
        <w:rPr>
          <w:lang w:eastAsia="en-AU"/>
        </w:rPr>
        <w:t xml:space="preserve">by creating a forum </w:t>
      </w:r>
      <w:r w:rsidR="00217F12">
        <w:rPr>
          <w:lang w:eastAsia="en-AU"/>
        </w:rPr>
        <w:t xml:space="preserve">that </w:t>
      </w:r>
      <w:r w:rsidR="00217F12" w:rsidRPr="00D854DA">
        <w:rPr>
          <w:lang w:eastAsia="en-AU"/>
        </w:rPr>
        <w:t xml:space="preserve">encourages collaboration from internal and external stakeholders to find innovative </w:t>
      </w:r>
      <w:r w:rsidR="00217F12">
        <w:rPr>
          <w:lang w:eastAsia="en-AU"/>
        </w:rPr>
        <w:t xml:space="preserve">around open data use </w:t>
      </w:r>
      <w:r w:rsidR="00217F12" w:rsidRPr="00D854DA">
        <w:rPr>
          <w:lang w:eastAsia="en-AU"/>
        </w:rPr>
        <w:t>and trusted solutions to challenges faced by business units</w:t>
      </w:r>
      <w:r w:rsidR="00217F12">
        <w:rPr>
          <w:lang w:eastAsia="en-AU"/>
        </w:rPr>
        <w:t>.</w:t>
      </w:r>
      <w:r w:rsidR="00217F12" w:rsidRPr="00D854DA">
        <w:rPr>
          <w:lang w:eastAsia="en-AU"/>
        </w:rPr>
        <w:t xml:space="preserve"> </w:t>
      </w:r>
      <w:r w:rsidR="00217F12">
        <w:rPr>
          <w:lang w:eastAsia="en-AU"/>
        </w:rPr>
        <w:t>This leads to</w:t>
      </w:r>
      <w:r w:rsidR="00217F12" w:rsidRPr="00D854DA">
        <w:rPr>
          <w:lang w:eastAsia="en-AU"/>
        </w:rPr>
        <w:t xml:space="preserve"> improving service delivery and optimising business operations</w:t>
      </w:r>
      <w:r w:rsidR="00217F12">
        <w:rPr>
          <w:lang w:eastAsia="en-AU"/>
        </w:rPr>
        <w:t xml:space="preserve"> within our organisation</w:t>
      </w:r>
      <w:r w:rsidR="00217F12" w:rsidRPr="00D854DA">
        <w:rPr>
          <w:lang w:eastAsia="en-AU"/>
        </w:rPr>
        <w:t>.</w:t>
      </w:r>
    </w:p>
    <w:p w14:paraId="663DB389" w14:textId="77777777" w:rsidR="00604495" w:rsidRPr="00D854DA" w:rsidRDefault="00604495" w:rsidP="00604495">
      <w:pPr>
        <w:pStyle w:val="BodyText1"/>
        <w:ind w:firstLine="284"/>
        <w:rPr>
          <w:lang w:eastAsia="en-AU"/>
        </w:rPr>
      </w:pPr>
      <w:r w:rsidRPr="00D854DA">
        <w:rPr>
          <w:b/>
          <w:lang w:eastAsia="en-AU"/>
        </w:rPr>
        <w:t xml:space="preserve">Creating a </w:t>
      </w:r>
      <w:proofErr w:type="gramStart"/>
      <w:r w:rsidRPr="00D854DA">
        <w:rPr>
          <w:b/>
          <w:lang w:eastAsia="en-AU"/>
        </w:rPr>
        <w:t>developers</w:t>
      </w:r>
      <w:proofErr w:type="gramEnd"/>
      <w:r w:rsidRPr="00D854DA">
        <w:rPr>
          <w:b/>
          <w:lang w:eastAsia="en-AU"/>
        </w:rPr>
        <w:t xml:space="preserve"> collaboration forum</w:t>
      </w:r>
      <w:r w:rsidRPr="00D854DA">
        <w:rPr>
          <w:lang w:eastAsia="en-AU"/>
        </w:rPr>
        <w:t xml:space="preserve"> to facilitate innovation around open data use </w:t>
      </w:r>
    </w:p>
    <w:p w14:paraId="712A5DE7" w14:textId="609F7225" w:rsidR="006D7DD6" w:rsidRPr="00D854DA" w:rsidRDefault="006D7DD6" w:rsidP="006D7DD6">
      <w:pPr>
        <w:pStyle w:val="BodyText1"/>
        <w:numPr>
          <w:ilvl w:val="0"/>
          <w:numId w:val="16"/>
        </w:numPr>
        <w:ind w:left="851" w:hanging="567"/>
        <w:rPr>
          <w:lang w:eastAsia="en-AU"/>
        </w:rPr>
      </w:pPr>
      <w:r w:rsidRPr="00D854DA">
        <w:rPr>
          <w:lang w:eastAsia="en-AU"/>
        </w:rPr>
        <w:t xml:space="preserve">Creating a forum that enables our business units to share business problems with external stakeholders (developers, academia, start-ups, map providers, vendors) and co-design solutions with them </w:t>
      </w:r>
    </w:p>
    <w:p w14:paraId="01616E05" w14:textId="77777777" w:rsidR="006D7DD6" w:rsidRPr="00D854DA" w:rsidRDefault="006D7DD6" w:rsidP="006D7DD6">
      <w:pPr>
        <w:pStyle w:val="BodyText1"/>
        <w:numPr>
          <w:ilvl w:val="0"/>
          <w:numId w:val="16"/>
        </w:numPr>
        <w:ind w:left="851" w:hanging="567"/>
        <w:rPr>
          <w:lang w:eastAsia="en-AU"/>
        </w:rPr>
      </w:pPr>
      <w:r w:rsidRPr="00D854DA">
        <w:rPr>
          <w:lang w:eastAsia="en-AU"/>
        </w:rPr>
        <w:t>Create a platform for collaboration, knowledge sharing and interaction for internal and external stakeholders</w:t>
      </w:r>
    </w:p>
    <w:p w14:paraId="11C6561D" w14:textId="77777777" w:rsidR="006D7DD6" w:rsidRPr="00D854DA" w:rsidRDefault="006D7DD6" w:rsidP="006D7DD6">
      <w:pPr>
        <w:pStyle w:val="BodyText1"/>
        <w:numPr>
          <w:ilvl w:val="0"/>
          <w:numId w:val="16"/>
        </w:numPr>
        <w:ind w:left="851" w:hanging="567"/>
        <w:rPr>
          <w:lang w:eastAsia="en-AU"/>
        </w:rPr>
      </w:pPr>
      <w:r w:rsidRPr="00D854DA">
        <w:rPr>
          <w:lang w:eastAsia="en-AU"/>
        </w:rPr>
        <w:t xml:space="preserve">Collaborate with start-ups to create strong knowledge sharing partnerships </w:t>
      </w:r>
    </w:p>
    <w:p w14:paraId="00E25508" w14:textId="77777777" w:rsidR="006D7DD6" w:rsidRDefault="006D7DD6" w:rsidP="006D7DD6">
      <w:pPr>
        <w:pStyle w:val="BodyText1"/>
        <w:numPr>
          <w:ilvl w:val="0"/>
          <w:numId w:val="16"/>
        </w:numPr>
        <w:ind w:left="851" w:hanging="567"/>
        <w:rPr>
          <w:lang w:eastAsia="en-AU"/>
        </w:rPr>
      </w:pPr>
      <w:r w:rsidRPr="00D854DA">
        <w:rPr>
          <w:lang w:eastAsia="en-AU"/>
        </w:rPr>
        <w:t xml:space="preserve">Increase participation in </w:t>
      </w:r>
      <w:proofErr w:type="spellStart"/>
      <w:r w:rsidRPr="00B72254">
        <w:rPr>
          <w:lang w:eastAsia="en-AU"/>
        </w:rPr>
        <w:t>GovHack</w:t>
      </w:r>
      <w:proofErr w:type="spellEnd"/>
      <w:r w:rsidRPr="00D854DA">
        <w:rPr>
          <w:lang w:eastAsia="en-AU"/>
        </w:rPr>
        <w:t xml:space="preserve"> to strengthen the TCCS relationship with the broader data community</w:t>
      </w:r>
    </w:p>
    <w:p w14:paraId="05E4BF42" w14:textId="1305D744" w:rsidR="006D7DD6" w:rsidRPr="00D854DA" w:rsidRDefault="006D7DD6" w:rsidP="006D7DD6">
      <w:pPr>
        <w:pStyle w:val="BodyText1"/>
        <w:numPr>
          <w:ilvl w:val="0"/>
          <w:numId w:val="16"/>
        </w:numPr>
        <w:ind w:left="851" w:hanging="567"/>
        <w:rPr>
          <w:lang w:eastAsia="en-AU"/>
        </w:rPr>
      </w:pPr>
      <w:r>
        <w:rPr>
          <w:lang w:eastAsia="en-AU"/>
        </w:rPr>
        <w:t xml:space="preserve">Empower local Canberra </w:t>
      </w:r>
      <w:r w:rsidR="00217F12">
        <w:rPr>
          <w:lang w:eastAsia="en-AU"/>
        </w:rPr>
        <w:t>start-ups</w:t>
      </w:r>
      <w:r>
        <w:rPr>
          <w:lang w:eastAsia="en-AU"/>
        </w:rPr>
        <w:t xml:space="preserve"> </w:t>
      </w:r>
      <w:r w:rsidR="00217F12">
        <w:rPr>
          <w:lang w:eastAsia="en-AU"/>
        </w:rPr>
        <w:t>and</w:t>
      </w:r>
      <w:r>
        <w:rPr>
          <w:lang w:eastAsia="en-AU"/>
        </w:rPr>
        <w:t xml:space="preserve"> small businesses to utilise our open datasets to accelerate economic activities </w:t>
      </w:r>
    </w:p>
    <w:p w14:paraId="4CEE9D2E" w14:textId="7F8AA505" w:rsidR="006D7DD6" w:rsidRPr="00217F12" w:rsidRDefault="006D7DD6" w:rsidP="00604495">
      <w:pPr>
        <w:ind w:firstLine="284"/>
        <w:rPr>
          <w:rFonts w:eastAsia="Times New Roman" w:cs="Times New Roman"/>
          <w:b/>
          <w:sz w:val="24"/>
          <w:szCs w:val="24"/>
          <w:lang w:eastAsia="en-AU"/>
        </w:rPr>
      </w:pPr>
      <w:r w:rsidRPr="00217F12">
        <w:rPr>
          <w:b/>
          <w:sz w:val="24"/>
          <w:szCs w:val="24"/>
          <w:lang w:eastAsia="en-AU"/>
        </w:rPr>
        <w:t xml:space="preserve">Targeting industry </w:t>
      </w:r>
      <w:r w:rsidRPr="00217F12">
        <w:rPr>
          <w:sz w:val="24"/>
          <w:szCs w:val="24"/>
          <w:lang w:eastAsia="en-AU"/>
        </w:rPr>
        <w:t>which could benefit from open data to help our community</w:t>
      </w:r>
    </w:p>
    <w:p w14:paraId="7910C0A7" w14:textId="77777777" w:rsidR="006D7DD6" w:rsidRPr="00D854DA" w:rsidRDefault="006D7DD6" w:rsidP="006D7DD6">
      <w:pPr>
        <w:pStyle w:val="BodyText1"/>
        <w:numPr>
          <w:ilvl w:val="0"/>
          <w:numId w:val="16"/>
        </w:numPr>
        <w:ind w:left="851" w:hanging="567"/>
        <w:rPr>
          <w:lang w:eastAsia="en-AU"/>
        </w:rPr>
      </w:pPr>
      <w:r w:rsidRPr="00217F12">
        <w:rPr>
          <w:lang w:eastAsia="en-AU"/>
        </w:rPr>
        <w:t>Underst</w:t>
      </w:r>
      <w:r w:rsidRPr="00D854DA">
        <w:rPr>
          <w:lang w:eastAsia="en-AU"/>
        </w:rPr>
        <w:t>and the requirements of industry and release open datasets to support their needs</w:t>
      </w:r>
    </w:p>
    <w:p w14:paraId="12BBC9CC" w14:textId="77777777" w:rsidR="006D7DD6" w:rsidRPr="00D854DA" w:rsidRDefault="006D7DD6" w:rsidP="006D7DD6">
      <w:pPr>
        <w:pStyle w:val="BodyText1"/>
        <w:numPr>
          <w:ilvl w:val="0"/>
          <w:numId w:val="16"/>
        </w:numPr>
        <w:ind w:left="851" w:hanging="567"/>
        <w:rPr>
          <w:lang w:eastAsia="en-AU"/>
        </w:rPr>
      </w:pPr>
      <w:r w:rsidRPr="00D854DA">
        <w:rPr>
          <w:lang w:eastAsia="en-AU"/>
        </w:rPr>
        <w:t xml:space="preserve">Promote the role of Open Data through storytelling to communicate the benefits of embracing data in an accessible manner  </w:t>
      </w:r>
    </w:p>
    <w:p w14:paraId="493945CA" w14:textId="77777777" w:rsidR="006D7DD6" w:rsidRPr="00D854DA" w:rsidRDefault="006D7DD6" w:rsidP="006D7DD6">
      <w:pPr>
        <w:pStyle w:val="BodyText1"/>
        <w:numPr>
          <w:ilvl w:val="0"/>
          <w:numId w:val="16"/>
        </w:numPr>
        <w:ind w:left="851" w:hanging="567"/>
        <w:rPr>
          <w:lang w:eastAsia="en-AU"/>
        </w:rPr>
      </w:pPr>
      <w:r w:rsidRPr="00D854DA">
        <w:rPr>
          <w:lang w:eastAsia="en-AU"/>
        </w:rPr>
        <w:lastRenderedPageBreak/>
        <w:t xml:space="preserve">Identify high value datasets to help identify </w:t>
      </w:r>
      <w:r>
        <w:rPr>
          <w:lang w:eastAsia="en-AU"/>
        </w:rPr>
        <w:t xml:space="preserve">internal </w:t>
      </w:r>
      <w:r w:rsidRPr="00D854DA">
        <w:rPr>
          <w:lang w:eastAsia="en-AU"/>
        </w:rPr>
        <w:t xml:space="preserve">business areas which would benefit from making their data open </w:t>
      </w:r>
    </w:p>
    <w:p w14:paraId="35373671" w14:textId="77777777" w:rsidR="006D7DD6" w:rsidRPr="00D854DA" w:rsidRDefault="006D7DD6" w:rsidP="006D7DD6">
      <w:pPr>
        <w:pStyle w:val="BodyText1"/>
        <w:numPr>
          <w:ilvl w:val="0"/>
          <w:numId w:val="16"/>
        </w:numPr>
        <w:ind w:left="851" w:hanging="567"/>
        <w:rPr>
          <w:lang w:eastAsia="en-AU"/>
        </w:rPr>
      </w:pPr>
      <w:r w:rsidRPr="00D854DA">
        <w:rPr>
          <w:lang w:eastAsia="en-AU"/>
        </w:rPr>
        <w:t>Build partnerships with app developers and third</w:t>
      </w:r>
      <w:r>
        <w:rPr>
          <w:lang w:eastAsia="en-AU"/>
        </w:rPr>
        <w:t>-</w:t>
      </w:r>
      <w:r w:rsidRPr="00D854DA">
        <w:rPr>
          <w:lang w:eastAsia="en-AU"/>
        </w:rPr>
        <w:t>party vendors to utilise our open datasets for increased public engagement</w:t>
      </w:r>
    </w:p>
    <w:p w14:paraId="223061A6" w14:textId="77777777" w:rsidR="006D7DD6" w:rsidRPr="00D854DA" w:rsidRDefault="006D7DD6" w:rsidP="006D7DD6">
      <w:pPr>
        <w:pStyle w:val="BodyText1"/>
        <w:ind w:left="284"/>
        <w:rPr>
          <w:lang w:eastAsia="en-AU"/>
        </w:rPr>
      </w:pPr>
      <w:r w:rsidRPr="00D854DA">
        <w:rPr>
          <w:b/>
          <w:lang w:eastAsia="en-AU"/>
        </w:rPr>
        <w:t>Building trust in open datasets</w:t>
      </w:r>
      <w:r w:rsidRPr="00D854DA">
        <w:rPr>
          <w:lang w:eastAsia="en-AU"/>
        </w:rPr>
        <w:t xml:space="preserve"> to consequently</w:t>
      </w:r>
      <w:r>
        <w:rPr>
          <w:lang w:eastAsia="en-AU"/>
        </w:rPr>
        <w:t xml:space="preserve"> </w:t>
      </w:r>
      <w:r w:rsidRPr="00D854DA">
        <w:rPr>
          <w:lang w:eastAsia="en-AU"/>
        </w:rPr>
        <w:t xml:space="preserve">increase trust and reliability of decisions and solutions derived from open data </w:t>
      </w:r>
    </w:p>
    <w:p w14:paraId="351ED38E" w14:textId="77777777" w:rsidR="006D7DD6" w:rsidRPr="00D854DA" w:rsidRDefault="006D7DD6" w:rsidP="006D7DD6">
      <w:pPr>
        <w:pStyle w:val="BodyText1"/>
        <w:numPr>
          <w:ilvl w:val="0"/>
          <w:numId w:val="16"/>
        </w:numPr>
        <w:ind w:left="851" w:hanging="567"/>
        <w:rPr>
          <w:lang w:eastAsia="en-AU"/>
        </w:rPr>
      </w:pPr>
      <w:r w:rsidRPr="00D854DA">
        <w:rPr>
          <w:lang w:eastAsia="en-AU"/>
        </w:rPr>
        <w:t xml:space="preserve">Implement </w:t>
      </w:r>
      <w:r>
        <w:rPr>
          <w:lang w:eastAsia="en-AU"/>
        </w:rPr>
        <w:t xml:space="preserve">our </w:t>
      </w:r>
      <w:r w:rsidRPr="00D854DA">
        <w:rPr>
          <w:lang w:eastAsia="en-AU"/>
        </w:rPr>
        <w:t xml:space="preserve">Enterprise Data Management Framework to develop a sustainable, dynamic and robust data management platform which allows to perform quality assurance and control checks </w:t>
      </w:r>
    </w:p>
    <w:p w14:paraId="7AA6B58A" w14:textId="77777777" w:rsidR="006D7DD6" w:rsidRPr="00D854DA" w:rsidRDefault="006D7DD6" w:rsidP="006D7DD6">
      <w:pPr>
        <w:pStyle w:val="BodyText1"/>
        <w:numPr>
          <w:ilvl w:val="0"/>
          <w:numId w:val="16"/>
        </w:numPr>
        <w:ind w:left="851" w:hanging="567"/>
        <w:rPr>
          <w:lang w:eastAsia="en-AU"/>
        </w:rPr>
      </w:pPr>
      <w:r w:rsidRPr="00D854DA">
        <w:rPr>
          <w:lang w:eastAsia="en-AU"/>
        </w:rPr>
        <w:t xml:space="preserve">Provide documentation for published datasets including a data dictionary and descriptions to give context to information and mitigate the chances of misinterpretation and misuse </w:t>
      </w:r>
    </w:p>
    <w:p w14:paraId="688F6FDC" w14:textId="77777777" w:rsidR="006D7DD6" w:rsidRDefault="006D7DD6" w:rsidP="006D7DD6">
      <w:pPr>
        <w:pStyle w:val="BodyText1"/>
        <w:numPr>
          <w:ilvl w:val="0"/>
          <w:numId w:val="16"/>
        </w:numPr>
        <w:spacing w:after="240"/>
        <w:ind w:left="851" w:hanging="567"/>
        <w:rPr>
          <w:lang w:eastAsia="en-AU"/>
        </w:rPr>
      </w:pPr>
      <w:r w:rsidRPr="00D854DA">
        <w:rPr>
          <w:lang w:eastAsia="en-AU"/>
        </w:rPr>
        <w:t>Increase the number and diversity of datasets available to expand the kinds of data which can be drawn from and potentially fill information gaps</w:t>
      </w:r>
    </w:p>
    <w:p w14:paraId="780A2817" w14:textId="305935F5" w:rsidR="0003439D" w:rsidRPr="000374C0" w:rsidRDefault="006D7DD6" w:rsidP="00217F12">
      <w:pPr>
        <w:pStyle w:val="Heading2"/>
        <w:rPr>
          <w:sz w:val="24"/>
          <w:szCs w:val="24"/>
        </w:rPr>
      </w:pPr>
      <w:r w:rsidRPr="000374C0">
        <w:rPr>
          <w:sz w:val="24"/>
          <w:szCs w:val="24"/>
        </w:rPr>
        <w:t>To improve the quality of life of Canberrans through open data</w:t>
      </w:r>
      <w:r w:rsidR="0003439D" w:rsidRPr="000374C0">
        <w:rPr>
          <w:sz w:val="24"/>
          <w:szCs w:val="24"/>
        </w:rPr>
        <w:t xml:space="preserve"> </w:t>
      </w:r>
    </w:p>
    <w:p w14:paraId="4E449EA7" w14:textId="0CC340EC" w:rsidR="006054B4" w:rsidRDefault="006054B4" w:rsidP="00217F12">
      <w:pPr>
        <w:pStyle w:val="BodyText1"/>
        <w:rPr>
          <w:lang w:eastAsia="en-AU"/>
        </w:rPr>
      </w:pPr>
      <w:r w:rsidRPr="00D854DA">
        <w:rPr>
          <w:lang w:eastAsia="en-AU"/>
        </w:rPr>
        <w:t xml:space="preserve">We will </w:t>
      </w:r>
      <w:r w:rsidRPr="00D854DA">
        <w:rPr>
          <w:b/>
          <w:lang w:eastAsia="en-AU"/>
        </w:rPr>
        <w:t>improve the quality of life of Canberrans through Open Data</w:t>
      </w:r>
      <w:r w:rsidRPr="00D854DA">
        <w:rPr>
          <w:lang w:eastAsia="en-AU"/>
        </w:rPr>
        <w:t xml:space="preserve"> </w:t>
      </w:r>
      <w:r w:rsidR="00217F12" w:rsidRPr="00D854DA">
        <w:rPr>
          <w:lang w:eastAsia="en-AU"/>
        </w:rPr>
        <w:t xml:space="preserve">by </w:t>
      </w:r>
      <w:r w:rsidR="00217F12">
        <w:rPr>
          <w:lang w:eastAsia="en-AU"/>
        </w:rPr>
        <w:t xml:space="preserve">strengthening our relationship with community, encouraging the use of open data and </w:t>
      </w:r>
      <w:r w:rsidR="00217F12" w:rsidRPr="00D854DA">
        <w:rPr>
          <w:lang w:eastAsia="en-AU"/>
        </w:rPr>
        <w:t>increasing</w:t>
      </w:r>
      <w:r w:rsidR="00217F12">
        <w:rPr>
          <w:lang w:eastAsia="en-AU"/>
        </w:rPr>
        <w:t xml:space="preserve"> the</w:t>
      </w:r>
      <w:r w:rsidR="00217F12" w:rsidRPr="00D854DA">
        <w:rPr>
          <w:lang w:eastAsia="en-AU"/>
        </w:rPr>
        <w:t xml:space="preserve"> customer experience of our services, promoting participation of cultural events utilising </w:t>
      </w:r>
      <w:r w:rsidR="00217F12">
        <w:rPr>
          <w:lang w:eastAsia="en-AU"/>
        </w:rPr>
        <w:t>our</w:t>
      </w:r>
      <w:r w:rsidR="00217F12" w:rsidRPr="00D854DA">
        <w:rPr>
          <w:lang w:eastAsia="en-AU"/>
        </w:rPr>
        <w:t xml:space="preserve"> services and enhancing public safety through </w:t>
      </w:r>
      <w:r w:rsidR="00217F12">
        <w:rPr>
          <w:lang w:eastAsia="en-AU"/>
        </w:rPr>
        <w:t>our</w:t>
      </w:r>
      <w:r w:rsidR="00217F12" w:rsidRPr="00D854DA">
        <w:rPr>
          <w:lang w:eastAsia="en-AU"/>
        </w:rPr>
        <w:t xml:space="preserve"> infrastructure.</w:t>
      </w:r>
    </w:p>
    <w:p w14:paraId="5560D329" w14:textId="77777777" w:rsidR="00604495" w:rsidRPr="00D854DA" w:rsidRDefault="00604495" w:rsidP="00604495">
      <w:pPr>
        <w:pStyle w:val="BodyText1"/>
        <w:ind w:left="284"/>
        <w:rPr>
          <w:lang w:eastAsia="en-AU"/>
        </w:rPr>
      </w:pPr>
      <w:r w:rsidRPr="00D854DA">
        <w:rPr>
          <w:b/>
          <w:lang w:eastAsia="en-AU"/>
        </w:rPr>
        <w:t xml:space="preserve">Increasing the customer experience of our services </w:t>
      </w:r>
      <w:r w:rsidRPr="00D854DA">
        <w:rPr>
          <w:lang w:eastAsia="en-AU"/>
        </w:rPr>
        <w:t>to strengthen our relationship with the community</w:t>
      </w:r>
      <w:r w:rsidRPr="00D854DA">
        <w:rPr>
          <w:b/>
          <w:lang w:eastAsia="en-AU"/>
        </w:rPr>
        <w:t xml:space="preserve"> </w:t>
      </w:r>
      <w:r w:rsidRPr="00D854DA">
        <w:rPr>
          <w:lang w:eastAsia="en-AU"/>
        </w:rPr>
        <w:t xml:space="preserve">and encourage the use of open data </w:t>
      </w:r>
    </w:p>
    <w:p w14:paraId="15669DE0" w14:textId="786B73D6" w:rsidR="006054B4" w:rsidRPr="00D854DA" w:rsidRDefault="006054B4" w:rsidP="0003439D">
      <w:pPr>
        <w:pStyle w:val="BodyText1"/>
        <w:numPr>
          <w:ilvl w:val="0"/>
          <w:numId w:val="16"/>
        </w:numPr>
        <w:ind w:left="851" w:hanging="567"/>
        <w:rPr>
          <w:lang w:eastAsia="en-AU"/>
        </w:rPr>
      </w:pPr>
      <w:r w:rsidRPr="00D854DA">
        <w:rPr>
          <w:lang w:eastAsia="en-AU"/>
        </w:rPr>
        <w:t xml:space="preserve">Encourage the community to utilise our </w:t>
      </w:r>
      <w:r>
        <w:rPr>
          <w:lang w:eastAsia="en-AU"/>
        </w:rPr>
        <w:t>developer</w:t>
      </w:r>
      <w:r w:rsidRPr="00D854DA">
        <w:rPr>
          <w:lang w:eastAsia="en-AU"/>
        </w:rPr>
        <w:t xml:space="preserve"> apps which enhance visibility of our services and make it easier to access our infrastructure/services</w:t>
      </w:r>
    </w:p>
    <w:p w14:paraId="1CC35F76" w14:textId="77777777" w:rsidR="006054B4" w:rsidRPr="00D854DA" w:rsidRDefault="006054B4" w:rsidP="0003439D">
      <w:pPr>
        <w:pStyle w:val="BodyText1"/>
        <w:numPr>
          <w:ilvl w:val="0"/>
          <w:numId w:val="16"/>
        </w:numPr>
        <w:ind w:left="851" w:hanging="567"/>
        <w:rPr>
          <w:lang w:eastAsia="en-AU"/>
        </w:rPr>
      </w:pPr>
      <w:r w:rsidRPr="00D854DA">
        <w:rPr>
          <w:lang w:eastAsia="en-AU"/>
        </w:rPr>
        <w:t>Improve map data to enhance navigational experiences and provide accessibility information to access roads, footpath and transport services</w:t>
      </w:r>
    </w:p>
    <w:p w14:paraId="0E31F77B" w14:textId="77777777" w:rsidR="006054B4" w:rsidRPr="00D854DA" w:rsidRDefault="006054B4" w:rsidP="0003439D">
      <w:pPr>
        <w:pStyle w:val="BodyText1"/>
        <w:numPr>
          <w:ilvl w:val="0"/>
          <w:numId w:val="16"/>
        </w:numPr>
        <w:ind w:left="851" w:hanging="567"/>
        <w:rPr>
          <w:lang w:eastAsia="en-AU"/>
        </w:rPr>
      </w:pPr>
      <w:r w:rsidRPr="00D854DA">
        <w:rPr>
          <w:lang w:eastAsia="en-AU"/>
        </w:rPr>
        <w:t>Provide resources to utilise open data that stimulates active community participation</w:t>
      </w:r>
    </w:p>
    <w:p w14:paraId="2DEFD358" w14:textId="77777777" w:rsidR="006054B4" w:rsidRPr="00D854DA" w:rsidRDefault="006054B4" w:rsidP="0003439D">
      <w:pPr>
        <w:pStyle w:val="BodyText1"/>
        <w:numPr>
          <w:ilvl w:val="0"/>
          <w:numId w:val="16"/>
        </w:numPr>
        <w:ind w:left="851" w:hanging="567"/>
        <w:rPr>
          <w:lang w:eastAsia="en-AU"/>
        </w:rPr>
      </w:pPr>
      <w:r w:rsidRPr="00D854DA">
        <w:rPr>
          <w:lang w:eastAsia="en-AU"/>
        </w:rPr>
        <w:t>Promote safe walking and cycling routes for our community and school children</w:t>
      </w:r>
    </w:p>
    <w:p w14:paraId="648BB082" w14:textId="7E6A7533" w:rsidR="006054B4" w:rsidRPr="00D854DA" w:rsidRDefault="006054B4" w:rsidP="00066032">
      <w:pPr>
        <w:pStyle w:val="BodyText1"/>
        <w:ind w:left="284"/>
        <w:rPr>
          <w:lang w:eastAsia="en-AU"/>
        </w:rPr>
      </w:pPr>
      <w:r w:rsidRPr="00D854DA">
        <w:rPr>
          <w:b/>
          <w:lang w:eastAsia="en-AU"/>
        </w:rPr>
        <w:t xml:space="preserve">Increasing </w:t>
      </w:r>
      <w:r w:rsidR="00217F12">
        <w:rPr>
          <w:b/>
          <w:lang w:eastAsia="en-AU"/>
        </w:rPr>
        <w:t>a</w:t>
      </w:r>
      <w:r w:rsidRPr="00D854DA">
        <w:rPr>
          <w:b/>
          <w:lang w:eastAsia="en-AU"/>
        </w:rPr>
        <w:t xml:space="preserve">wareness </w:t>
      </w:r>
      <w:r w:rsidRPr="00D854DA">
        <w:rPr>
          <w:lang w:eastAsia="en-AU"/>
        </w:rPr>
        <w:t xml:space="preserve">of the </w:t>
      </w:r>
      <w:r>
        <w:rPr>
          <w:lang w:eastAsia="en-AU"/>
        </w:rPr>
        <w:t>benefits</w:t>
      </w:r>
      <w:r w:rsidRPr="00D854DA">
        <w:rPr>
          <w:lang w:eastAsia="en-AU"/>
        </w:rPr>
        <w:t xml:space="preserve"> of Open Data</w:t>
      </w:r>
      <w:r w:rsidRPr="00D854DA">
        <w:rPr>
          <w:b/>
          <w:lang w:eastAsia="en-AU"/>
        </w:rPr>
        <w:t xml:space="preserve"> </w:t>
      </w:r>
    </w:p>
    <w:p w14:paraId="5DFF4763" w14:textId="77777777" w:rsidR="006054B4" w:rsidRPr="00D854DA" w:rsidRDefault="006054B4" w:rsidP="0003439D">
      <w:pPr>
        <w:pStyle w:val="BodyText1"/>
        <w:numPr>
          <w:ilvl w:val="0"/>
          <w:numId w:val="16"/>
        </w:numPr>
        <w:ind w:left="851" w:hanging="567"/>
        <w:rPr>
          <w:lang w:eastAsia="en-AU"/>
        </w:rPr>
      </w:pPr>
      <w:r w:rsidRPr="00D854DA">
        <w:rPr>
          <w:lang w:eastAsia="en-AU"/>
        </w:rPr>
        <w:t xml:space="preserve">Implement the Open Data Value Measurement Framework to provide quantifiable benefits to internal and external stakeholders on the benefits of open data work </w:t>
      </w:r>
    </w:p>
    <w:p w14:paraId="25628AD7" w14:textId="77777777" w:rsidR="006054B4" w:rsidRPr="00D854DA" w:rsidRDefault="006054B4" w:rsidP="0003439D">
      <w:pPr>
        <w:pStyle w:val="BodyText1"/>
        <w:numPr>
          <w:ilvl w:val="0"/>
          <w:numId w:val="16"/>
        </w:numPr>
        <w:ind w:left="851" w:hanging="567"/>
        <w:rPr>
          <w:lang w:eastAsia="en-AU"/>
        </w:rPr>
      </w:pPr>
      <w:r w:rsidRPr="00D854DA">
        <w:rPr>
          <w:lang w:eastAsia="en-AU"/>
        </w:rPr>
        <w:t xml:space="preserve">Build partnerships and develop initiatives across directorates to raise the profile of open data </w:t>
      </w:r>
    </w:p>
    <w:p w14:paraId="507526D5" w14:textId="77777777" w:rsidR="006054B4" w:rsidRPr="00D854DA" w:rsidRDefault="006054B4" w:rsidP="0003439D">
      <w:pPr>
        <w:pStyle w:val="BodyText1"/>
        <w:numPr>
          <w:ilvl w:val="0"/>
          <w:numId w:val="16"/>
        </w:numPr>
        <w:ind w:left="851" w:hanging="567"/>
        <w:rPr>
          <w:lang w:eastAsia="en-AU"/>
        </w:rPr>
      </w:pPr>
      <w:r w:rsidRPr="00D854DA">
        <w:rPr>
          <w:lang w:eastAsia="en-AU"/>
        </w:rPr>
        <w:t>Publish and circulate case studies on the successful use of TCCS open datasets in order to educate the organisation on the potential benefits of making data open</w:t>
      </w:r>
    </w:p>
    <w:p w14:paraId="395F9338" w14:textId="77777777" w:rsidR="006054B4" w:rsidRPr="00D854DA" w:rsidRDefault="006054B4" w:rsidP="0003439D">
      <w:pPr>
        <w:pStyle w:val="BodyText1"/>
        <w:numPr>
          <w:ilvl w:val="0"/>
          <w:numId w:val="16"/>
        </w:numPr>
        <w:ind w:left="851" w:hanging="567"/>
        <w:rPr>
          <w:lang w:eastAsia="en-AU"/>
        </w:rPr>
      </w:pPr>
      <w:r w:rsidRPr="00D854DA">
        <w:rPr>
          <w:lang w:eastAsia="en-AU"/>
        </w:rPr>
        <w:t>Increase the data literacy of our community to understand our open data to derive insights</w:t>
      </w:r>
    </w:p>
    <w:p w14:paraId="7FA02829" w14:textId="04E9A3D6" w:rsidR="006054B4" w:rsidRPr="00217F12" w:rsidRDefault="006054B4" w:rsidP="00604495">
      <w:pPr>
        <w:ind w:left="284"/>
        <w:rPr>
          <w:rFonts w:eastAsia="Times New Roman" w:cs="Times New Roman"/>
          <w:b/>
          <w:sz w:val="24"/>
          <w:szCs w:val="24"/>
          <w:lang w:eastAsia="en-AU"/>
        </w:rPr>
      </w:pPr>
      <w:r w:rsidRPr="00217F12">
        <w:rPr>
          <w:b/>
          <w:sz w:val="24"/>
          <w:szCs w:val="24"/>
          <w:lang w:eastAsia="en-AU"/>
        </w:rPr>
        <w:t xml:space="preserve">Improving government transparency </w:t>
      </w:r>
      <w:r w:rsidRPr="00217F12">
        <w:rPr>
          <w:sz w:val="24"/>
          <w:szCs w:val="24"/>
          <w:lang w:eastAsia="en-AU"/>
        </w:rPr>
        <w:t xml:space="preserve">to strengthen government accountability and </w:t>
      </w:r>
      <w:r w:rsidR="00A5773C" w:rsidRPr="00217F12">
        <w:rPr>
          <w:sz w:val="24"/>
          <w:szCs w:val="24"/>
          <w:lang w:eastAsia="en-AU"/>
        </w:rPr>
        <w:t xml:space="preserve">build </w:t>
      </w:r>
      <w:r w:rsidRPr="00217F12">
        <w:rPr>
          <w:sz w:val="24"/>
          <w:szCs w:val="24"/>
          <w:lang w:eastAsia="en-AU"/>
        </w:rPr>
        <w:t xml:space="preserve">trust </w:t>
      </w:r>
    </w:p>
    <w:p w14:paraId="3E31A501" w14:textId="77777777" w:rsidR="006054B4" w:rsidRPr="00D854DA" w:rsidRDefault="006054B4" w:rsidP="0003439D">
      <w:pPr>
        <w:pStyle w:val="BodyText1"/>
        <w:numPr>
          <w:ilvl w:val="0"/>
          <w:numId w:val="16"/>
        </w:numPr>
        <w:ind w:left="851" w:hanging="567"/>
        <w:rPr>
          <w:lang w:eastAsia="en-AU"/>
        </w:rPr>
      </w:pPr>
      <w:r w:rsidRPr="00217F12">
        <w:rPr>
          <w:lang w:eastAsia="en-AU"/>
        </w:rPr>
        <w:t xml:space="preserve">Increase the number of datasets published which are used for strategic decision </w:t>
      </w:r>
      <w:r w:rsidRPr="00D854DA">
        <w:rPr>
          <w:lang w:eastAsia="en-AU"/>
        </w:rPr>
        <w:t xml:space="preserve">making to provide transparency on government prioritisation and reasoning processes </w:t>
      </w:r>
    </w:p>
    <w:p w14:paraId="1193F7CD" w14:textId="77777777" w:rsidR="006054B4" w:rsidRPr="00D854DA" w:rsidRDefault="006054B4" w:rsidP="0003439D">
      <w:pPr>
        <w:pStyle w:val="BodyText1"/>
        <w:numPr>
          <w:ilvl w:val="0"/>
          <w:numId w:val="16"/>
        </w:numPr>
        <w:ind w:left="851" w:hanging="567"/>
        <w:rPr>
          <w:lang w:eastAsia="en-AU"/>
        </w:rPr>
      </w:pPr>
      <w:r w:rsidRPr="00D854DA">
        <w:rPr>
          <w:lang w:eastAsia="en-AU"/>
        </w:rPr>
        <w:lastRenderedPageBreak/>
        <w:t xml:space="preserve">Provide education resources to the community to expand the public’s understanding of how data influences decisions  </w:t>
      </w:r>
    </w:p>
    <w:p w14:paraId="74961E2E" w14:textId="123EF554" w:rsidR="006054B4" w:rsidRDefault="006054B4" w:rsidP="0003439D">
      <w:pPr>
        <w:pStyle w:val="BodyText1"/>
        <w:numPr>
          <w:ilvl w:val="0"/>
          <w:numId w:val="16"/>
        </w:numPr>
        <w:ind w:left="851" w:hanging="567"/>
        <w:rPr>
          <w:lang w:eastAsia="en-AU"/>
        </w:rPr>
      </w:pPr>
      <w:r w:rsidRPr="00D854DA">
        <w:rPr>
          <w:lang w:eastAsia="en-AU"/>
        </w:rPr>
        <w:t>Facilitate and respond to community requests for new datasets to promote participation in the open data community</w:t>
      </w:r>
      <w:r w:rsidR="00217F12">
        <w:rPr>
          <w:lang w:eastAsia="en-AU"/>
        </w:rPr>
        <w:t>.</w:t>
      </w:r>
    </w:p>
    <w:p w14:paraId="49415654" w14:textId="77777777" w:rsidR="0003439D" w:rsidRPr="00D854DA" w:rsidRDefault="0003439D" w:rsidP="00066032">
      <w:pPr>
        <w:pStyle w:val="BodyText1"/>
        <w:rPr>
          <w:lang w:eastAsia="en-AU"/>
        </w:rPr>
      </w:pPr>
    </w:p>
    <w:p w14:paraId="3E10B915" w14:textId="277FA3BA" w:rsidR="006054B4" w:rsidRDefault="006054B4" w:rsidP="006054B4">
      <w:pPr>
        <w:pStyle w:val="Heading1"/>
      </w:pPr>
      <w:bookmarkStart w:id="1" w:name="_Toc13829787"/>
      <w:r>
        <w:t>Accountability</w:t>
      </w:r>
      <w:bookmarkEnd w:id="1"/>
    </w:p>
    <w:p w14:paraId="66B8D8F4" w14:textId="5E40C5B8" w:rsidR="00217F12" w:rsidRDefault="00217F12" w:rsidP="00217F12">
      <w:pPr>
        <w:pStyle w:val="BodyText1"/>
      </w:pPr>
      <w:r w:rsidRPr="00D854DA">
        <w:t xml:space="preserve">We will keep ourselves accountable by tracking our progress </w:t>
      </w:r>
      <w:r>
        <w:t>against key performance indicators.</w:t>
      </w:r>
    </w:p>
    <w:p w14:paraId="75EE1881" w14:textId="77777777" w:rsidR="00217F12" w:rsidRPr="00217F12" w:rsidRDefault="00217F12" w:rsidP="00217F12">
      <w:pPr>
        <w:pStyle w:val="BodyText1"/>
      </w:pPr>
    </w:p>
    <w:p w14:paraId="67F50E7E" w14:textId="3487CD54" w:rsidR="006054B4" w:rsidRPr="000374C0" w:rsidRDefault="000374C0" w:rsidP="000374C0">
      <w:pPr>
        <w:pStyle w:val="Heading2"/>
        <w:rPr>
          <w:b w:val="0"/>
          <w:bCs/>
          <w:sz w:val="24"/>
          <w:szCs w:val="24"/>
        </w:rPr>
      </w:pPr>
      <w:r>
        <w:rPr>
          <w:b w:val="0"/>
          <w:bCs/>
          <w:sz w:val="24"/>
          <w:szCs w:val="24"/>
        </w:rPr>
        <w:t>We will demonstrate solving business problems through open data by:</w:t>
      </w:r>
    </w:p>
    <w:tbl>
      <w:tblPr>
        <w:tblW w:w="0" w:type="auto"/>
        <w:tblInd w:w="360" w:type="dxa"/>
        <w:tblBorders>
          <w:top w:val="single" w:sz="4" w:space="0" w:color="5793C9"/>
          <w:left w:val="single" w:sz="4" w:space="0" w:color="5793C9"/>
          <w:bottom w:val="single" w:sz="4" w:space="0" w:color="5793C9"/>
          <w:right w:val="single" w:sz="4" w:space="0" w:color="5793C9"/>
          <w:insideH w:val="single" w:sz="4" w:space="0" w:color="5793C9"/>
          <w:insideV w:val="single" w:sz="4" w:space="0" w:color="5793C9"/>
        </w:tblBorders>
        <w:tblLook w:val="04A0" w:firstRow="1" w:lastRow="0" w:firstColumn="1" w:lastColumn="0" w:noHBand="0" w:noVBand="1"/>
      </w:tblPr>
      <w:tblGrid>
        <w:gridCol w:w="4014"/>
        <w:gridCol w:w="1803"/>
        <w:gridCol w:w="1526"/>
        <w:gridCol w:w="1631"/>
      </w:tblGrid>
      <w:tr w:rsidR="00217F12" w14:paraId="0C55E760" w14:textId="77777777" w:rsidTr="002E556A">
        <w:trPr>
          <w:tblHeader/>
        </w:trPr>
        <w:tc>
          <w:tcPr>
            <w:tcW w:w="4143" w:type="dxa"/>
            <w:tcBorders>
              <w:top w:val="single" w:sz="4" w:space="0" w:color="5793C9"/>
              <w:left w:val="single" w:sz="4" w:space="0" w:color="5793C9"/>
              <w:bottom w:val="single" w:sz="4" w:space="0" w:color="5793C9"/>
              <w:right w:val="single" w:sz="4" w:space="0" w:color="5793C9"/>
            </w:tcBorders>
            <w:shd w:val="clear" w:color="auto" w:fill="003366"/>
            <w:vAlign w:val="center"/>
          </w:tcPr>
          <w:p w14:paraId="7EA54C93" w14:textId="77777777" w:rsidR="00217F12" w:rsidRPr="009C0D3A" w:rsidRDefault="00217F12" w:rsidP="002E556A">
            <w:pPr>
              <w:pStyle w:val="BodyText1"/>
              <w:widowControl w:val="0"/>
              <w:spacing w:before="60"/>
              <w:rPr>
                <w:b/>
                <w:color w:val="FFFFFF"/>
                <w:lang w:eastAsia="en-AU"/>
              </w:rPr>
            </w:pPr>
            <w:r w:rsidRPr="009C0D3A">
              <w:rPr>
                <w:b/>
                <w:color w:val="FFFFFF"/>
                <w:lang w:eastAsia="en-AU"/>
              </w:rPr>
              <w:t>Key Performance Indicator</w:t>
            </w:r>
          </w:p>
        </w:tc>
        <w:tc>
          <w:tcPr>
            <w:tcW w:w="1842" w:type="dxa"/>
            <w:tcBorders>
              <w:top w:val="single" w:sz="4" w:space="0" w:color="5793C9"/>
              <w:left w:val="single" w:sz="4" w:space="0" w:color="5793C9"/>
              <w:bottom w:val="single" w:sz="4" w:space="0" w:color="5793C9"/>
              <w:right w:val="single" w:sz="4" w:space="0" w:color="5793C9"/>
            </w:tcBorders>
            <w:shd w:val="clear" w:color="auto" w:fill="003366"/>
            <w:vAlign w:val="center"/>
          </w:tcPr>
          <w:p w14:paraId="267794C5" w14:textId="77777777" w:rsidR="00217F12" w:rsidRPr="009C0D3A" w:rsidRDefault="00217F12" w:rsidP="002E556A">
            <w:pPr>
              <w:pStyle w:val="BodyText1"/>
              <w:widowControl w:val="0"/>
              <w:spacing w:before="60"/>
              <w:rPr>
                <w:b/>
                <w:color w:val="FFFFFF"/>
                <w:lang w:eastAsia="en-AU"/>
              </w:rPr>
            </w:pPr>
            <w:r w:rsidRPr="009C0D3A">
              <w:rPr>
                <w:b/>
                <w:color w:val="FFFFFF"/>
                <w:lang w:eastAsia="en-AU"/>
              </w:rPr>
              <w:t>Baseline (2018)</w:t>
            </w:r>
          </w:p>
        </w:tc>
        <w:tc>
          <w:tcPr>
            <w:tcW w:w="1560" w:type="dxa"/>
            <w:tcBorders>
              <w:top w:val="single" w:sz="4" w:space="0" w:color="5793C9"/>
              <w:left w:val="single" w:sz="4" w:space="0" w:color="5793C9"/>
              <w:bottom w:val="single" w:sz="4" w:space="0" w:color="5793C9"/>
              <w:right w:val="single" w:sz="4" w:space="0" w:color="5793C9"/>
            </w:tcBorders>
            <w:shd w:val="clear" w:color="auto" w:fill="003366"/>
            <w:vAlign w:val="center"/>
          </w:tcPr>
          <w:p w14:paraId="54931CA9" w14:textId="77777777" w:rsidR="00217F12" w:rsidRPr="009C0D3A" w:rsidRDefault="00217F12" w:rsidP="002E556A">
            <w:pPr>
              <w:pStyle w:val="BodyText1"/>
              <w:widowControl w:val="0"/>
              <w:spacing w:before="60"/>
              <w:jc w:val="center"/>
              <w:rPr>
                <w:b/>
                <w:color w:val="FFFFFF"/>
                <w:lang w:eastAsia="en-AU"/>
              </w:rPr>
            </w:pPr>
            <w:r w:rsidRPr="009C0D3A">
              <w:rPr>
                <w:b/>
                <w:color w:val="FFFFFF"/>
                <w:lang w:eastAsia="en-AU"/>
              </w:rPr>
              <w:t>Target (2020)</w:t>
            </w:r>
          </w:p>
        </w:tc>
        <w:tc>
          <w:tcPr>
            <w:tcW w:w="1671" w:type="dxa"/>
            <w:tcBorders>
              <w:top w:val="single" w:sz="4" w:space="0" w:color="5793C9"/>
              <w:left w:val="single" w:sz="4" w:space="0" w:color="5793C9"/>
              <w:bottom w:val="single" w:sz="4" w:space="0" w:color="5793C9"/>
              <w:right w:val="single" w:sz="4" w:space="0" w:color="5793C9"/>
            </w:tcBorders>
            <w:shd w:val="clear" w:color="auto" w:fill="003366"/>
            <w:vAlign w:val="center"/>
          </w:tcPr>
          <w:p w14:paraId="2ABF6A18" w14:textId="77777777" w:rsidR="00217F12" w:rsidRPr="009C0D3A" w:rsidRDefault="00217F12" w:rsidP="002E556A">
            <w:pPr>
              <w:pStyle w:val="BodyText1"/>
              <w:widowControl w:val="0"/>
              <w:spacing w:before="60"/>
              <w:jc w:val="center"/>
              <w:rPr>
                <w:b/>
                <w:color w:val="FFFFFF"/>
                <w:lang w:eastAsia="en-AU"/>
              </w:rPr>
            </w:pPr>
            <w:r w:rsidRPr="009C0D3A">
              <w:rPr>
                <w:b/>
                <w:color w:val="FFFFFF"/>
                <w:lang w:eastAsia="en-AU"/>
              </w:rPr>
              <w:t>Target (2021)</w:t>
            </w:r>
          </w:p>
        </w:tc>
      </w:tr>
      <w:tr w:rsidR="00217F12" w14:paraId="2A6C61DC" w14:textId="77777777" w:rsidTr="002E556A">
        <w:tc>
          <w:tcPr>
            <w:tcW w:w="4143" w:type="dxa"/>
            <w:shd w:val="clear" w:color="auto" w:fill="auto"/>
            <w:vAlign w:val="center"/>
          </w:tcPr>
          <w:p w14:paraId="5699FA62" w14:textId="77777777" w:rsidR="00217F12" w:rsidRDefault="00217F12" w:rsidP="002E556A">
            <w:pPr>
              <w:pStyle w:val="BodyText1"/>
              <w:widowControl w:val="0"/>
              <w:spacing w:before="60"/>
              <w:rPr>
                <w:lang w:eastAsia="en-AU"/>
              </w:rPr>
            </w:pPr>
            <w:r>
              <w:rPr>
                <w:lang w:eastAsia="en-AU"/>
              </w:rPr>
              <w:t>Increase new open data requests by 20%</w:t>
            </w:r>
          </w:p>
        </w:tc>
        <w:tc>
          <w:tcPr>
            <w:tcW w:w="1842" w:type="dxa"/>
            <w:shd w:val="clear" w:color="auto" w:fill="auto"/>
            <w:vAlign w:val="center"/>
          </w:tcPr>
          <w:p w14:paraId="6C275764" w14:textId="77777777" w:rsidR="00217F12" w:rsidRDefault="00217F12" w:rsidP="002E556A">
            <w:pPr>
              <w:pStyle w:val="BodyText1"/>
              <w:widowControl w:val="0"/>
              <w:spacing w:before="60"/>
              <w:jc w:val="center"/>
              <w:rPr>
                <w:lang w:eastAsia="en-AU"/>
              </w:rPr>
            </w:pPr>
            <w:r>
              <w:rPr>
                <w:lang w:eastAsia="en-AU"/>
              </w:rPr>
              <w:t>N/A</w:t>
            </w:r>
          </w:p>
        </w:tc>
        <w:tc>
          <w:tcPr>
            <w:tcW w:w="1560" w:type="dxa"/>
            <w:shd w:val="clear" w:color="auto" w:fill="auto"/>
            <w:vAlign w:val="center"/>
          </w:tcPr>
          <w:p w14:paraId="3C5096B5" w14:textId="77777777" w:rsidR="00217F12" w:rsidRDefault="00217F12" w:rsidP="002E556A">
            <w:pPr>
              <w:pStyle w:val="BodyText1"/>
              <w:widowControl w:val="0"/>
              <w:spacing w:before="60"/>
              <w:jc w:val="center"/>
              <w:rPr>
                <w:lang w:eastAsia="en-AU"/>
              </w:rPr>
            </w:pPr>
            <w:r>
              <w:rPr>
                <w:lang w:eastAsia="en-AU"/>
              </w:rPr>
              <w:t>10</w:t>
            </w:r>
          </w:p>
        </w:tc>
        <w:tc>
          <w:tcPr>
            <w:tcW w:w="1671" w:type="dxa"/>
            <w:shd w:val="clear" w:color="auto" w:fill="auto"/>
            <w:vAlign w:val="center"/>
          </w:tcPr>
          <w:p w14:paraId="7AB26F7F" w14:textId="77777777" w:rsidR="00217F12" w:rsidRDefault="00217F12" w:rsidP="002E556A">
            <w:pPr>
              <w:pStyle w:val="BodyText1"/>
              <w:widowControl w:val="0"/>
              <w:spacing w:before="60"/>
              <w:jc w:val="center"/>
              <w:rPr>
                <w:lang w:eastAsia="en-AU"/>
              </w:rPr>
            </w:pPr>
            <w:r>
              <w:rPr>
                <w:lang w:eastAsia="en-AU"/>
              </w:rPr>
              <w:t>22</w:t>
            </w:r>
          </w:p>
        </w:tc>
      </w:tr>
      <w:tr w:rsidR="00217F12" w14:paraId="0AE7B405" w14:textId="77777777" w:rsidTr="002E556A">
        <w:tc>
          <w:tcPr>
            <w:tcW w:w="4143" w:type="dxa"/>
            <w:shd w:val="clear" w:color="auto" w:fill="auto"/>
            <w:vAlign w:val="center"/>
          </w:tcPr>
          <w:p w14:paraId="1AF2FF2E" w14:textId="77777777" w:rsidR="00217F12" w:rsidRDefault="00217F12" w:rsidP="002E556A">
            <w:pPr>
              <w:pStyle w:val="BodyText1"/>
              <w:widowControl w:val="0"/>
              <w:spacing w:before="60"/>
              <w:rPr>
                <w:lang w:eastAsia="en-AU"/>
              </w:rPr>
            </w:pPr>
            <w:r>
              <w:rPr>
                <w:lang w:eastAsia="en-AU"/>
              </w:rPr>
              <w:t>Ratio of solutions built (apps, product, services) to new data requests</w:t>
            </w:r>
          </w:p>
        </w:tc>
        <w:tc>
          <w:tcPr>
            <w:tcW w:w="1842" w:type="dxa"/>
            <w:shd w:val="clear" w:color="auto" w:fill="auto"/>
            <w:vAlign w:val="center"/>
          </w:tcPr>
          <w:p w14:paraId="77343B69" w14:textId="77777777" w:rsidR="00217F12" w:rsidRDefault="00217F12" w:rsidP="002E556A">
            <w:pPr>
              <w:pStyle w:val="BodyText1"/>
              <w:widowControl w:val="0"/>
              <w:spacing w:before="60"/>
              <w:jc w:val="center"/>
              <w:rPr>
                <w:lang w:eastAsia="en-AU"/>
              </w:rPr>
            </w:pPr>
            <w:r>
              <w:rPr>
                <w:lang w:eastAsia="en-AU"/>
              </w:rPr>
              <w:t>N/A</w:t>
            </w:r>
          </w:p>
        </w:tc>
        <w:tc>
          <w:tcPr>
            <w:tcW w:w="1560" w:type="dxa"/>
            <w:shd w:val="clear" w:color="auto" w:fill="auto"/>
            <w:vAlign w:val="center"/>
          </w:tcPr>
          <w:p w14:paraId="29D811B9" w14:textId="77777777" w:rsidR="00217F12" w:rsidRDefault="00217F12" w:rsidP="002E556A">
            <w:pPr>
              <w:pStyle w:val="BodyText1"/>
              <w:widowControl w:val="0"/>
              <w:spacing w:before="60"/>
              <w:jc w:val="center"/>
              <w:rPr>
                <w:lang w:eastAsia="en-AU"/>
              </w:rPr>
            </w:pPr>
            <w:r>
              <w:rPr>
                <w:lang w:eastAsia="en-AU"/>
              </w:rPr>
              <w:t>1:8 – 1:10</w:t>
            </w:r>
          </w:p>
        </w:tc>
        <w:tc>
          <w:tcPr>
            <w:tcW w:w="1671" w:type="dxa"/>
            <w:shd w:val="clear" w:color="auto" w:fill="auto"/>
            <w:vAlign w:val="center"/>
          </w:tcPr>
          <w:p w14:paraId="612CB34E" w14:textId="77777777" w:rsidR="00217F12" w:rsidRDefault="00217F12" w:rsidP="002E556A">
            <w:pPr>
              <w:pStyle w:val="BodyText1"/>
              <w:widowControl w:val="0"/>
              <w:spacing w:before="60"/>
              <w:jc w:val="center"/>
              <w:rPr>
                <w:lang w:eastAsia="en-AU"/>
              </w:rPr>
            </w:pPr>
            <w:r>
              <w:rPr>
                <w:lang w:eastAsia="en-AU"/>
              </w:rPr>
              <w:t>1:4 – 1:6</w:t>
            </w:r>
          </w:p>
        </w:tc>
      </w:tr>
      <w:tr w:rsidR="00217F12" w14:paraId="7C3CC2F0" w14:textId="77777777" w:rsidTr="002E556A">
        <w:trPr>
          <w:trHeight w:val="568"/>
        </w:trPr>
        <w:tc>
          <w:tcPr>
            <w:tcW w:w="4143" w:type="dxa"/>
            <w:shd w:val="clear" w:color="auto" w:fill="auto"/>
            <w:vAlign w:val="center"/>
          </w:tcPr>
          <w:p w14:paraId="75F1E0E1" w14:textId="77777777" w:rsidR="00217F12" w:rsidRDefault="00217F12" w:rsidP="002E556A">
            <w:pPr>
              <w:pStyle w:val="BodyText1"/>
              <w:widowControl w:val="0"/>
              <w:spacing w:before="60"/>
              <w:rPr>
                <w:lang w:eastAsia="en-AU"/>
              </w:rPr>
            </w:pPr>
            <w:r w:rsidRPr="00D854DA">
              <w:rPr>
                <w:lang w:eastAsia="en-AU"/>
              </w:rPr>
              <w:t>Increase the number of datasets published by 30%</w:t>
            </w:r>
          </w:p>
        </w:tc>
        <w:tc>
          <w:tcPr>
            <w:tcW w:w="1842" w:type="dxa"/>
            <w:shd w:val="clear" w:color="auto" w:fill="auto"/>
            <w:vAlign w:val="center"/>
          </w:tcPr>
          <w:p w14:paraId="5B4D195D" w14:textId="77777777" w:rsidR="00217F12" w:rsidRDefault="00217F12" w:rsidP="002E556A">
            <w:pPr>
              <w:pStyle w:val="BodyText1"/>
              <w:widowControl w:val="0"/>
              <w:spacing w:before="60"/>
              <w:jc w:val="center"/>
              <w:rPr>
                <w:lang w:eastAsia="en-AU"/>
              </w:rPr>
            </w:pPr>
            <w:r>
              <w:rPr>
                <w:lang w:eastAsia="en-AU"/>
              </w:rPr>
              <w:t>62</w:t>
            </w:r>
          </w:p>
        </w:tc>
        <w:tc>
          <w:tcPr>
            <w:tcW w:w="1560" w:type="dxa"/>
            <w:shd w:val="clear" w:color="auto" w:fill="auto"/>
            <w:vAlign w:val="center"/>
          </w:tcPr>
          <w:p w14:paraId="37D2E7EB" w14:textId="77777777" w:rsidR="00217F12" w:rsidRDefault="00217F12" w:rsidP="002E556A">
            <w:pPr>
              <w:pStyle w:val="BodyText1"/>
              <w:widowControl w:val="0"/>
              <w:spacing w:before="60"/>
              <w:jc w:val="center"/>
              <w:rPr>
                <w:lang w:eastAsia="en-AU"/>
              </w:rPr>
            </w:pPr>
            <w:r>
              <w:rPr>
                <w:lang w:eastAsia="en-AU"/>
              </w:rPr>
              <w:t>71</w:t>
            </w:r>
          </w:p>
        </w:tc>
        <w:tc>
          <w:tcPr>
            <w:tcW w:w="1671" w:type="dxa"/>
            <w:shd w:val="clear" w:color="auto" w:fill="auto"/>
            <w:vAlign w:val="center"/>
          </w:tcPr>
          <w:p w14:paraId="3117E1C3" w14:textId="77777777" w:rsidR="00217F12" w:rsidRDefault="00217F12" w:rsidP="002E556A">
            <w:pPr>
              <w:pStyle w:val="BodyText1"/>
              <w:widowControl w:val="0"/>
              <w:spacing w:before="60"/>
              <w:jc w:val="center"/>
              <w:rPr>
                <w:lang w:eastAsia="en-AU"/>
              </w:rPr>
            </w:pPr>
            <w:r>
              <w:rPr>
                <w:lang w:eastAsia="en-AU"/>
              </w:rPr>
              <w:t>80</w:t>
            </w:r>
          </w:p>
        </w:tc>
      </w:tr>
    </w:tbl>
    <w:p w14:paraId="420F6DDE" w14:textId="77777777" w:rsidR="00217F12" w:rsidRDefault="00217F12" w:rsidP="00217F12">
      <w:pPr>
        <w:pStyle w:val="BodyText1"/>
        <w:rPr>
          <w:lang w:eastAsia="en-AU"/>
        </w:rPr>
      </w:pPr>
    </w:p>
    <w:p w14:paraId="517B34CC" w14:textId="77777777" w:rsidR="00217F12" w:rsidRDefault="00217F12" w:rsidP="00217F12">
      <w:pPr>
        <w:pStyle w:val="Heading2"/>
        <w:numPr>
          <w:ilvl w:val="0"/>
          <w:numId w:val="0"/>
        </w:numPr>
        <w:ind w:left="851" w:hanging="851"/>
        <w:rPr>
          <w:b w:val="0"/>
          <w:bCs/>
          <w:sz w:val="24"/>
          <w:szCs w:val="24"/>
        </w:rPr>
      </w:pPr>
    </w:p>
    <w:p w14:paraId="47EB1F73" w14:textId="14235048" w:rsidR="006054B4" w:rsidRPr="000374C0" w:rsidRDefault="000374C0" w:rsidP="000374C0">
      <w:pPr>
        <w:pStyle w:val="Heading2"/>
        <w:rPr>
          <w:b w:val="0"/>
          <w:bCs/>
          <w:sz w:val="24"/>
          <w:szCs w:val="24"/>
        </w:rPr>
      </w:pPr>
      <w:r>
        <w:rPr>
          <w:b w:val="0"/>
          <w:bCs/>
          <w:sz w:val="24"/>
          <w:szCs w:val="24"/>
        </w:rPr>
        <w:t>We will demonstrate improved quality of life of Canberrans through open data by:</w:t>
      </w:r>
    </w:p>
    <w:tbl>
      <w:tblPr>
        <w:tblW w:w="0" w:type="auto"/>
        <w:tblInd w:w="360" w:type="dxa"/>
        <w:tblBorders>
          <w:top w:val="single" w:sz="4" w:space="0" w:color="5793C9"/>
          <w:left w:val="single" w:sz="4" w:space="0" w:color="5793C9"/>
          <w:bottom w:val="single" w:sz="4" w:space="0" w:color="5793C9"/>
          <w:right w:val="single" w:sz="4" w:space="0" w:color="5793C9"/>
          <w:insideH w:val="single" w:sz="4" w:space="0" w:color="5793C9"/>
          <w:insideV w:val="single" w:sz="4" w:space="0" w:color="5793C9"/>
        </w:tblBorders>
        <w:tblLook w:val="04A0" w:firstRow="1" w:lastRow="0" w:firstColumn="1" w:lastColumn="0" w:noHBand="0" w:noVBand="1"/>
      </w:tblPr>
      <w:tblGrid>
        <w:gridCol w:w="4013"/>
        <w:gridCol w:w="1803"/>
        <w:gridCol w:w="1526"/>
        <w:gridCol w:w="1632"/>
      </w:tblGrid>
      <w:tr w:rsidR="002F721A" w14:paraId="46825A8D" w14:textId="77777777" w:rsidTr="00E46C9E">
        <w:trPr>
          <w:tblHeader/>
        </w:trPr>
        <w:tc>
          <w:tcPr>
            <w:tcW w:w="4143" w:type="dxa"/>
            <w:tcBorders>
              <w:top w:val="single" w:sz="4" w:space="0" w:color="5793C9"/>
              <w:left w:val="single" w:sz="4" w:space="0" w:color="5793C9"/>
              <w:bottom w:val="single" w:sz="4" w:space="0" w:color="5793C9"/>
              <w:right w:val="single" w:sz="4" w:space="0" w:color="5793C9"/>
            </w:tcBorders>
            <w:shd w:val="clear" w:color="auto" w:fill="003366"/>
            <w:vAlign w:val="center"/>
          </w:tcPr>
          <w:p w14:paraId="0FECBFCF" w14:textId="77777777" w:rsidR="002F721A" w:rsidRPr="009C0D3A" w:rsidRDefault="002F721A" w:rsidP="00E46C9E">
            <w:pPr>
              <w:pStyle w:val="BodyText1"/>
              <w:widowControl w:val="0"/>
              <w:spacing w:before="60"/>
              <w:rPr>
                <w:b/>
                <w:color w:val="FFFFFF"/>
                <w:lang w:eastAsia="en-AU"/>
              </w:rPr>
            </w:pPr>
            <w:r w:rsidRPr="009C0D3A">
              <w:rPr>
                <w:b/>
                <w:color w:val="FFFFFF"/>
                <w:lang w:eastAsia="en-AU"/>
              </w:rPr>
              <w:t>Key Performance Indicator</w:t>
            </w:r>
          </w:p>
        </w:tc>
        <w:tc>
          <w:tcPr>
            <w:tcW w:w="1842" w:type="dxa"/>
            <w:tcBorders>
              <w:top w:val="single" w:sz="4" w:space="0" w:color="5793C9"/>
              <w:left w:val="single" w:sz="4" w:space="0" w:color="5793C9"/>
              <w:bottom w:val="single" w:sz="4" w:space="0" w:color="5793C9"/>
              <w:right w:val="single" w:sz="4" w:space="0" w:color="5793C9"/>
            </w:tcBorders>
            <w:shd w:val="clear" w:color="auto" w:fill="003366"/>
            <w:vAlign w:val="center"/>
          </w:tcPr>
          <w:p w14:paraId="08872053" w14:textId="77777777" w:rsidR="002F721A" w:rsidRPr="009C0D3A" w:rsidRDefault="002F721A" w:rsidP="00E46C9E">
            <w:pPr>
              <w:pStyle w:val="BodyText1"/>
              <w:widowControl w:val="0"/>
              <w:spacing w:before="60"/>
              <w:rPr>
                <w:b/>
                <w:color w:val="FFFFFF"/>
                <w:lang w:eastAsia="en-AU"/>
              </w:rPr>
            </w:pPr>
            <w:r w:rsidRPr="009C0D3A">
              <w:rPr>
                <w:b/>
                <w:color w:val="FFFFFF"/>
                <w:lang w:eastAsia="en-AU"/>
              </w:rPr>
              <w:t>Baseline (2018)</w:t>
            </w:r>
          </w:p>
        </w:tc>
        <w:tc>
          <w:tcPr>
            <w:tcW w:w="1560" w:type="dxa"/>
            <w:tcBorders>
              <w:top w:val="single" w:sz="4" w:space="0" w:color="5793C9"/>
              <w:left w:val="single" w:sz="4" w:space="0" w:color="5793C9"/>
              <w:bottom w:val="single" w:sz="4" w:space="0" w:color="5793C9"/>
              <w:right w:val="single" w:sz="4" w:space="0" w:color="5793C9"/>
            </w:tcBorders>
            <w:shd w:val="clear" w:color="auto" w:fill="003366"/>
            <w:vAlign w:val="center"/>
          </w:tcPr>
          <w:p w14:paraId="42EFC580" w14:textId="77777777" w:rsidR="002F721A" w:rsidRPr="009C0D3A" w:rsidRDefault="002F721A" w:rsidP="00E46C9E">
            <w:pPr>
              <w:pStyle w:val="BodyText1"/>
              <w:widowControl w:val="0"/>
              <w:spacing w:before="60"/>
              <w:jc w:val="center"/>
              <w:rPr>
                <w:b/>
                <w:color w:val="FFFFFF"/>
                <w:lang w:eastAsia="en-AU"/>
              </w:rPr>
            </w:pPr>
            <w:r w:rsidRPr="009C0D3A">
              <w:rPr>
                <w:b/>
                <w:color w:val="FFFFFF"/>
                <w:lang w:eastAsia="en-AU"/>
              </w:rPr>
              <w:t>Target (2020)</w:t>
            </w:r>
          </w:p>
        </w:tc>
        <w:tc>
          <w:tcPr>
            <w:tcW w:w="1671" w:type="dxa"/>
            <w:tcBorders>
              <w:top w:val="single" w:sz="4" w:space="0" w:color="5793C9"/>
              <w:left w:val="single" w:sz="4" w:space="0" w:color="5793C9"/>
              <w:bottom w:val="single" w:sz="4" w:space="0" w:color="5793C9"/>
              <w:right w:val="single" w:sz="4" w:space="0" w:color="5793C9"/>
            </w:tcBorders>
            <w:shd w:val="clear" w:color="auto" w:fill="003366"/>
            <w:vAlign w:val="center"/>
          </w:tcPr>
          <w:p w14:paraId="0378A5EE" w14:textId="77777777" w:rsidR="002F721A" w:rsidRPr="009C0D3A" w:rsidRDefault="002F721A" w:rsidP="00E46C9E">
            <w:pPr>
              <w:pStyle w:val="BodyText1"/>
              <w:widowControl w:val="0"/>
              <w:spacing w:before="60"/>
              <w:jc w:val="center"/>
              <w:rPr>
                <w:b/>
                <w:color w:val="FFFFFF"/>
                <w:lang w:eastAsia="en-AU"/>
              </w:rPr>
            </w:pPr>
            <w:r w:rsidRPr="009C0D3A">
              <w:rPr>
                <w:b/>
                <w:color w:val="FFFFFF"/>
                <w:lang w:eastAsia="en-AU"/>
              </w:rPr>
              <w:t>Target (2021)</w:t>
            </w:r>
          </w:p>
        </w:tc>
      </w:tr>
      <w:tr w:rsidR="002F721A" w14:paraId="4301CBB1" w14:textId="77777777" w:rsidTr="00E46C9E">
        <w:tc>
          <w:tcPr>
            <w:tcW w:w="4143" w:type="dxa"/>
            <w:shd w:val="clear" w:color="auto" w:fill="auto"/>
            <w:vAlign w:val="center"/>
          </w:tcPr>
          <w:p w14:paraId="11D8AAD1" w14:textId="77777777" w:rsidR="002F721A" w:rsidRDefault="002F721A" w:rsidP="00E46C9E">
            <w:pPr>
              <w:pStyle w:val="BodyText1"/>
              <w:widowControl w:val="0"/>
              <w:spacing w:before="60"/>
              <w:rPr>
                <w:lang w:eastAsia="en-AU"/>
              </w:rPr>
            </w:pPr>
            <w:r>
              <w:rPr>
                <w:lang w:eastAsia="en-AU"/>
              </w:rPr>
              <w:t>Community satisfaction of</w:t>
            </w:r>
            <w:r w:rsidRPr="00522AD3">
              <w:rPr>
                <w:lang w:eastAsia="en-AU"/>
              </w:rPr>
              <w:t xml:space="preserve"> </w:t>
            </w:r>
            <w:r>
              <w:rPr>
                <w:lang w:eastAsia="en-AU"/>
              </w:rPr>
              <w:t>playground &amp; sportsground use (survey)</w:t>
            </w:r>
          </w:p>
        </w:tc>
        <w:tc>
          <w:tcPr>
            <w:tcW w:w="1842" w:type="dxa"/>
            <w:shd w:val="clear" w:color="auto" w:fill="auto"/>
            <w:vAlign w:val="center"/>
          </w:tcPr>
          <w:p w14:paraId="401DD45D" w14:textId="77777777" w:rsidR="002F721A" w:rsidRDefault="002F721A" w:rsidP="00E46C9E">
            <w:pPr>
              <w:pStyle w:val="BodyText1"/>
              <w:widowControl w:val="0"/>
              <w:spacing w:before="60"/>
              <w:jc w:val="center"/>
              <w:rPr>
                <w:lang w:eastAsia="en-AU"/>
              </w:rPr>
            </w:pPr>
            <w:r>
              <w:rPr>
                <w:lang w:eastAsia="en-AU"/>
              </w:rPr>
              <w:t>N/A</w:t>
            </w:r>
          </w:p>
        </w:tc>
        <w:tc>
          <w:tcPr>
            <w:tcW w:w="1560" w:type="dxa"/>
            <w:shd w:val="clear" w:color="auto" w:fill="auto"/>
            <w:vAlign w:val="center"/>
          </w:tcPr>
          <w:p w14:paraId="5368D5B7" w14:textId="08E6A35D" w:rsidR="002F721A" w:rsidRDefault="00BF0B11" w:rsidP="00E46C9E">
            <w:pPr>
              <w:pStyle w:val="BodyText1"/>
              <w:widowControl w:val="0"/>
              <w:spacing w:before="60"/>
              <w:jc w:val="center"/>
              <w:rPr>
                <w:lang w:eastAsia="en-AU"/>
              </w:rPr>
            </w:pPr>
            <w:r>
              <w:rPr>
                <w:lang w:eastAsia="en-AU"/>
              </w:rPr>
              <w:t xml:space="preserve"> &gt; </w:t>
            </w:r>
            <w:r w:rsidR="002F721A">
              <w:rPr>
                <w:lang w:eastAsia="en-AU"/>
              </w:rPr>
              <w:t>70%</w:t>
            </w:r>
          </w:p>
        </w:tc>
        <w:tc>
          <w:tcPr>
            <w:tcW w:w="1671" w:type="dxa"/>
            <w:shd w:val="clear" w:color="auto" w:fill="auto"/>
            <w:vAlign w:val="center"/>
          </w:tcPr>
          <w:p w14:paraId="77DBB6D4" w14:textId="0E4F07B0" w:rsidR="002F721A" w:rsidRDefault="00BF0B11" w:rsidP="00E46C9E">
            <w:pPr>
              <w:pStyle w:val="BodyText1"/>
              <w:widowControl w:val="0"/>
              <w:spacing w:before="60"/>
              <w:jc w:val="center"/>
              <w:rPr>
                <w:lang w:eastAsia="en-AU"/>
              </w:rPr>
            </w:pPr>
            <w:r>
              <w:rPr>
                <w:lang w:eastAsia="en-AU"/>
              </w:rPr>
              <w:t xml:space="preserve">&gt; </w:t>
            </w:r>
            <w:r w:rsidR="002F721A">
              <w:rPr>
                <w:lang w:eastAsia="en-AU"/>
              </w:rPr>
              <w:t>75%</w:t>
            </w:r>
          </w:p>
        </w:tc>
      </w:tr>
      <w:tr w:rsidR="002F721A" w14:paraId="2A3B3699" w14:textId="77777777" w:rsidTr="00E46C9E">
        <w:tc>
          <w:tcPr>
            <w:tcW w:w="4143" w:type="dxa"/>
            <w:shd w:val="clear" w:color="auto" w:fill="auto"/>
            <w:vAlign w:val="center"/>
          </w:tcPr>
          <w:p w14:paraId="36F015B3" w14:textId="77777777" w:rsidR="002F721A" w:rsidRDefault="002F721A" w:rsidP="00E46C9E">
            <w:pPr>
              <w:pStyle w:val="BodyText1"/>
              <w:widowControl w:val="0"/>
              <w:spacing w:before="60"/>
              <w:rPr>
                <w:lang w:eastAsia="en-AU"/>
              </w:rPr>
            </w:pPr>
            <w:r>
              <w:rPr>
                <w:lang w:eastAsia="en-AU"/>
              </w:rPr>
              <w:t xml:space="preserve">Increase in access to transport services by 20% (Journey planner &amp; MyWay) </w:t>
            </w:r>
          </w:p>
        </w:tc>
        <w:tc>
          <w:tcPr>
            <w:tcW w:w="1842" w:type="dxa"/>
            <w:shd w:val="clear" w:color="auto" w:fill="auto"/>
            <w:vAlign w:val="center"/>
          </w:tcPr>
          <w:p w14:paraId="337D4A0C" w14:textId="77777777" w:rsidR="002F721A" w:rsidRDefault="002F721A" w:rsidP="00E46C9E">
            <w:pPr>
              <w:pStyle w:val="BodyText1"/>
              <w:widowControl w:val="0"/>
              <w:spacing w:before="60"/>
              <w:jc w:val="center"/>
              <w:rPr>
                <w:lang w:eastAsia="en-AU"/>
              </w:rPr>
            </w:pPr>
            <w:r>
              <w:rPr>
                <w:lang w:eastAsia="en-AU"/>
              </w:rPr>
              <w:t>1 million</w:t>
            </w:r>
          </w:p>
        </w:tc>
        <w:tc>
          <w:tcPr>
            <w:tcW w:w="1560" w:type="dxa"/>
            <w:shd w:val="clear" w:color="auto" w:fill="auto"/>
            <w:vAlign w:val="center"/>
          </w:tcPr>
          <w:p w14:paraId="688E75EA" w14:textId="1315D1A6" w:rsidR="002F721A" w:rsidRDefault="00BF0B11" w:rsidP="00E46C9E">
            <w:pPr>
              <w:pStyle w:val="BodyText1"/>
              <w:widowControl w:val="0"/>
              <w:spacing w:before="60"/>
              <w:jc w:val="center"/>
              <w:rPr>
                <w:lang w:eastAsia="en-AU"/>
              </w:rPr>
            </w:pPr>
            <w:r>
              <w:rPr>
                <w:lang w:eastAsia="en-AU"/>
              </w:rPr>
              <w:t xml:space="preserve"> &gt; </w:t>
            </w:r>
            <w:r w:rsidR="002F721A">
              <w:rPr>
                <w:lang w:eastAsia="en-AU"/>
              </w:rPr>
              <w:t>1.2 million</w:t>
            </w:r>
          </w:p>
        </w:tc>
        <w:tc>
          <w:tcPr>
            <w:tcW w:w="1671" w:type="dxa"/>
            <w:shd w:val="clear" w:color="auto" w:fill="auto"/>
            <w:vAlign w:val="center"/>
          </w:tcPr>
          <w:p w14:paraId="3C4E7DC1" w14:textId="47187CE2" w:rsidR="002F721A" w:rsidRDefault="00BF0B11" w:rsidP="00E46C9E">
            <w:pPr>
              <w:pStyle w:val="BodyText1"/>
              <w:widowControl w:val="0"/>
              <w:spacing w:before="60"/>
              <w:jc w:val="center"/>
              <w:rPr>
                <w:lang w:eastAsia="en-AU"/>
              </w:rPr>
            </w:pPr>
            <w:r>
              <w:rPr>
                <w:lang w:eastAsia="en-AU"/>
              </w:rPr>
              <w:t xml:space="preserve">&gt; </w:t>
            </w:r>
            <w:r w:rsidR="002F721A">
              <w:rPr>
                <w:lang w:eastAsia="en-AU"/>
              </w:rPr>
              <w:t>1.8 million</w:t>
            </w:r>
          </w:p>
        </w:tc>
      </w:tr>
      <w:tr w:rsidR="002F721A" w14:paraId="1D56419D" w14:textId="77777777" w:rsidTr="00E46C9E">
        <w:trPr>
          <w:trHeight w:val="568"/>
        </w:trPr>
        <w:tc>
          <w:tcPr>
            <w:tcW w:w="4143" w:type="dxa"/>
            <w:shd w:val="clear" w:color="auto" w:fill="auto"/>
            <w:vAlign w:val="center"/>
          </w:tcPr>
          <w:p w14:paraId="3CAA4B1F" w14:textId="77777777" w:rsidR="002F721A" w:rsidRPr="00D854DA" w:rsidRDefault="002F721A" w:rsidP="00E46C9E">
            <w:pPr>
              <w:pStyle w:val="BodyText1"/>
              <w:widowControl w:val="0"/>
              <w:spacing w:before="60"/>
              <w:rPr>
                <w:lang w:eastAsia="en-AU"/>
              </w:rPr>
            </w:pPr>
            <w:r>
              <w:rPr>
                <w:lang w:eastAsia="en-AU"/>
              </w:rPr>
              <w:t>Increase in community satisfaction index (community survey)</w:t>
            </w:r>
          </w:p>
          <w:p w14:paraId="6C10BF4C" w14:textId="3852A880" w:rsidR="002F721A" w:rsidRDefault="00BF0B11" w:rsidP="00E46C9E">
            <w:pPr>
              <w:pStyle w:val="BodyText1"/>
              <w:widowControl w:val="0"/>
              <w:spacing w:before="60"/>
              <w:rPr>
                <w:lang w:eastAsia="en-AU"/>
              </w:rPr>
            </w:pPr>
            <w:r>
              <w:rPr>
                <w:lang w:eastAsia="en-AU"/>
              </w:rPr>
              <w:t>Max satisfaction index is 4</w:t>
            </w:r>
          </w:p>
        </w:tc>
        <w:tc>
          <w:tcPr>
            <w:tcW w:w="1842" w:type="dxa"/>
            <w:shd w:val="clear" w:color="auto" w:fill="auto"/>
            <w:vAlign w:val="center"/>
          </w:tcPr>
          <w:p w14:paraId="5987BB0C" w14:textId="77777777" w:rsidR="002F721A" w:rsidRDefault="002F721A" w:rsidP="00E46C9E">
            <w:pPr>
              <w:pStyle w:val="BodyText1"/>
              <w:widowControl w:val="0"/>
              <w:spacing w:before="60"/>
              <w:jc w:val="center"/>
              <w:rPr>
                <w:lang w:eastAsia="en-AU"/>
              </w:rPr>
            </w:pPr>
            <w:r>
              <w:rPr>
                <w:lang w:eastAsia="en-AU"/>
              </w:rPr>
              <w:t>2.99</w:t>
            </w:r>
          </w:p>
        </w:tc>
        <w:tc>
          <w:tcPr>
            <w:tcW w:w="1560" w:type="dxa"/>
            <w:shd w:val="clear" w:color="auto" w:fill="auto"/>
            <w:vAlign w:val="center"/>
          </w:tcPr>
          <w:p w14:paraId="471F9FB0" w14:textId="117BD10E" w:rsidR="002F721A" w:rsidRDefault="00BF0B11" w:rsidP="00E46C9E">
            <w:pPr>
              <w:pStyle w:val="BodyText1"/>
              <w:widowControl w:val="0"/>
              <w:spacing w:before="60"/>
              <w:jc w:val="center"/>
              <w:rPr>
                <w:lang w:eastAsia="en-AU"/>
              </w:rPr>
            </w:pPr>
            <w:r>
              <w:rPr>
                <w:lang w:eastAsia="en-AU"/>
              </w:rPr>
              <w:t xml:space="preserve">&gt; </w:t>
            </w:r>
            <w:r w:rsidR="002F721A">
              <w:rPr>
                <w:lang w:eastAsia="en-AU"/>
              </w:rPr>
              <w:t>3</w:t>
            </w:r>
          </w:p>
        </w:tc>
        <w:tc>
          <w:tcPr>
            <w:tcW w:w="1671" w:type="dxa"/>
            <w:shd w:val="clear" w:color="auto" w:fill="auto"/>
            <w:vAlign w:val="center"/>
          </w:tcPr>
          <w:p w14:paraId="233E0518" w14:textId="6B7A2ACA" w:rsidR="002F721A" w:rsidRDefault="00BF0B11" w:rsidP="00E46C9E">
            <w:pPr>
              <w:pStyle w:val="BodyText1"/>
              <w:widowControl w:val="0"/>
              <w:spacing w:before="60"/>
              <w:jc w:val="center"/>
              <w:rPr>
                <w:lang w:eastAsia="en-AU"/>
              </w:rPr>
            </w:pPr>
            <w:r>
              <w:rPr>
                <w:lang w:eastAsia="en-AU"/>
              </w:rPr>
              <w:t>&gt; 3.5</w:t>
            </w:r>
          </w:p>
        </w:tc>
      </w:tr>
    </w:tbl>
    <w:p w14:paraId="0032A8A8" w14:textId="6A99A0DE" w:rsidR="00381AD7" w:rsidRDefault="00381AD7">
      <w:pPr>
        <w:rPr>
          <w:rFonts w:eastAsia="Calibri" w:cs="Calibri"/>
          <w:szCs w:val="18"/>
        </w:rPr>
      </w:pPr>
    </w:p>
    <w:p w14:paraId="579A2CA1" w14:textId="7E340DAE" w:rsidR="00F4596E" w:rsidRDefault="00F4596E" w:rsidP="00F4596E">
      <w:pPr>
        <w:pStyle w:val="Heading1"/>
      </w:pPr>
      <w:r>
        <w:t>Progress Status</w:t>
      </w:r>
    </w:p>
    <w:p w14:paraId="34CED148" w14:textId="4313B501" w:rsidR="00987F7D" w:rsidRDefault="003A3376">
      <w:pPr>
        <w:rPr>
          <w:rFonts w:eastAsia="Calibri" w:cs="Calibri"/>
          <w:szCs w:val="18"/>
        </w:rPr>
      </w:pPr>
      <w:r>
        <w:rPr>
          <w:rFonts w:eastAsia="Calibri" w:cs="Calibri"/>
          <w:szCs w:val="18"/>
        </w:rPr>
        <w:t xml:space="preserve">TCCS </w:t>
      </w:r>
      <w:r w:rsidR="00A5773C">
        <w:rPr>
          <w:rFonts w:eastAsia="Calibri" w:cs="Calibri"/>
          <w:szCs w:val="18"/>
        </w:rPr>
        <w:t>has</w:t>
      </w:r>
      <w:r w:rsidR="00F75569">
        <w:rPr>
          <w:rFonts w:eastAsia="Calibri" w:cs="Calibri"/>
          <w:szCs w:val="18"/>
        </w:rPr>
        <w:t xml:space="preserve"> been </w:t>
      </w:r>
      <w:r>
        <w:rPr>
          <w:rFonts w:eastAsia="Calibri" w:cs="Calibri"/>
          <w:szCs w:val="18"/>
        </w:rPr>
        <w:t>active in publishing open dataset</w:t>
      </w:r>
      <w:r w:rsidR="00A5773C">
        <w:rPr>
          <w:rFonts w:eastAsia="Calibri" w:cs="Calibri"/>
          <w:szCs w:val="18"/>
        </w:rPr>
        <w:t>s</w:t>
      </w:r>
      <w:r>
        <w:rPr>
          <w:rFonts w:eastAsia="Calibri" w:cs="Calibri"/>
          <w:szCs w:val="18"/>
        </w:rPr>
        <w:t xml:space="preserve"> every month</w:t>
      </w:r>
      <w:r w:rsidR="00987F7D">
        <w:rPr>
          <w:rFonts w:eastAsia="Calibri" w:cs="Calibri"/>
          <w:szCs w:val="18"/>
        </w:rPr>
        <w:t xml:space="preserve"> </w:t>
      </w:r>
      <w:r w:rsidR="002C14F6">
        <w:rPr>
          <w:rFonts w:eastAsia="Calibri" w:cs="Calibri"/>
          <w:szCs w:val="18"/>
        </w:rPr>
        <w:t xml:space="preserve">since 2012 and we have released </w:t>
      </w:r>
      <w:r w:rsidR="00A26A02">
        <w:rPr>
          <w:rFonts w:eastAsia="Calibri" w:cs="Calibri"/>
          <w:szCs w:val="18"/>
        </w:rPr>
        <w:t>96</w:t>
      </w:r>
      <w:r w:rsidR="002C14F6">
        <w:rPr>
          <w:rFonts w:eastAsia="Calibri" w:cs="Calibri"/>
          <w:szCs w:val="18"/>
        </w:rPr>
        <w:t xml:space="preserve"> </w:t>
      </w:r>
      <w:proofErr w:type="gramStart"/>
      <w:r w:rsidR="002C14F6">
        <w:rPr>
          <w:rFonts w:eastAsia="Calibri" w:cs="Calibri"/>
          <w:szCs w:val="18"/>
        </w:rPr>
        <w:t>dataset</w:t>
      </w:r>
      <w:proofErr w:type="gramEnd"/>
      <w:r w:rsidR="002C14F6">
        <w:rPr>
          <w:rFonts w:eastAsia="Calibri" w:cs="Calibri"/>
          <w:szCs w:val="18"/>
        </w:rPr>
        <w:t xml:space="preserve"> until 30 June 2019. </w:t>
      </w:r>
      <w:r w:rsidR="00987F7D">
        <w:rPr>
          <w:rFonts w:eastAsia="Calibri" w:cs="Calibri"/>
          <w:szCs w:val="18"/>
        </w:rPr>
        <w:t xml:space="preserve">The </w:t>
      </w:r>
      <w:r w:rsidR="008371CE">
        <w:rPr>
          <w:rFonts w:eastAsia="Calibri" w:cs="Calibri"/>
          <w:szCs w:val="18"/>
        </w:rPr>
        <w:t xml:space="preserve">innovation and </w:t>
      </w:r>
      <w:r w:rsidR="00987F7D">
        <w:rPr>
          <w:rFonts w:eastAsia="Calibri" w:cs="Calibri"/>
          <w:szCs w:val="18"/>
        </w:rPr>
        <w:t xml:space="preserve">data </w:t>
      </w:r>
      <w:r w:rsidR="008371CE">
        <w:rPr>
          <w:rFonts w:eastAsia="Calibri" w:cs="Calibri"/>
          <w:szCs w:val="18"/>
        </w:rPr>
        <w:t xml:space="preserve">analytics </w:t>
      </w:r>
      <w:r w:rsidR="00987F7D">
        <w:rPr>
          <w:rFonts w:eastAsia="Calibri" w:cs="Calibri"/>
          <w:szCs w:val="18"/>
        </w:rPr>
        <w:t xml:space="preserve">team </w:t>
      </w:r>
      <w:r>
        <w:rPr>
          <w:rFonts w:eastAsia="Calibri" w:cs="Calibri"/>
          <w:szCs w:val="18"/>
        </w:rPr>
        <w:t xml:space="preserve">have been liaising with app developers, </w:t>
      </w:r>
      <w:r w:rsidR="00BB053B">
        <w:rPr>
          <w:rFonts w:eastAsia="Calibri" w:cs="Calibri"/>
          <w:szCs w:val="18"/>
        </w:rPr>
        <w:t>citizen data scientists, open data enthusiast</w:t>
      </w:r>
      <w:r w:rsidR="00A5773C">
        <w:rPr>
          <w:rFonts w:eastAsia="Calibri" w:cs="Calibri"/>
          <w:szCs w:val="18"/>
        </w:rPr>
        <w:t>s</w:t>
      </w:r>
      <w:r w:rsidR="00BB053B">
        <w:rPr>
          <w:rFonts w:eastAsia="Calibri" w:cs="Calibri"/>
          <w:szCs w:val="18"/>
        </w:rPr>
        <w:t xml:space="preserve">, and academia </w:t>
      </w:r>
      <w:r w:rsidR="00DD3637">
        <w:rPr>
          <w:rFonts w:eastAsia="Calibri" w:cs="Calibri"/>
          <w:szCs w:val="18"/>
        </w:rPr>
        <w:t xml:space="preserve">to maximise the utilisation of our published dataset. </w:t>
      </w:r>
    </w:p>
    <w:p w14:paraId="25C6E829" w14:textId="5785024D" w:rsidR="00F4596E" w:rsidRDefault="008E7220">
      <w:pPr>
        <w:rPr>
          <w:rFonts w:eastAsia="Calibri" w:cs="Calibri"/>
          <w:szCs w:val="18"/>
        </w:rPr>
      </w:pPr>
      <w:r w:rsidRPr="001A754B">
        <w:rPr>
          <w:rFonts w:eastAsia="Calibri" w:cs="Calibri"/>
          <w:szCs w:val="18"/>
        </w:rPr>
        <w:t>During 2019-20</w:t>
      </w:r>
      <w:r>
        <w:rPr>
          <w:rFonts w:eastAsia="Calibri" w:cs="Calibri"/>
          <w:szCs w:val="18"/>
        </w:rPr>
        <w:t xml:space="preserve">, </w:t>
      </w:r>
      <w:r w:rsidR="00DD3637">
        <w:rPr>
          <w:rFonts w:eastAsia="Calibri" w:cs="Calibri"/>
          <w:szCs w:val="18"/>
        </w:rPr>
        <w:t xml:space="preserve">TCCS </w:t>
      </w:r>
      <w:r w:rsidR="002B0462">
        <w:rPr>
          <w:rFonts w:eastAsia="Calibri" w:cs="Calibri"/>
          <w:szCs w:val="18"/>
        </w:rPr>
        <w:t xml:space="preserve">has </w:t>
      </w:r>
      <w:r w:rsidR="00DD3637">
        <w:rPr>
          <w:rFonts w:eastAsia="Calibri" w:cs="Calibri"/>
          <w:szCs w:val="18"/>
        </w:rPr>
        <w:t xml:space="preserve">published </w:t>
      </w:r>
      <w:r w:rsidR="00A26A02">
        <w:rPr>
          <w:rFonts w:eastAsia="Calibri" w:cs="Calibri"/>
          <w:szCs w:val="18"/>
        </w:rPr>
        <w:t>7</w:t>
      </w:r>
      <w:r w:rsidR="00DD3637" w:rsidRPr="00301CB5">
        <w:rPr>
          <w:rFonts w:eastAsia="Calibri" w:cs="Calibri"/>
          <w:szCs w:val="18"/>
        </w:rPr>
        <w:t xml:space="preserve"> dataset</w:t>
      </w:r>
      <w:r w:rsidR="00A5773C">
        <w:rPr>
          <w:rFonts w:eastAsia="Calibri" w:cs="Calibri"/>
          <w:szCs w:val="18"/>
        </w:rPr>
        <w:t>s</w:t>
      </w:r>
      <w:r w:rsidR="00594F2A">
        <w:rPr>
          <w:rFonts w:eastAsia="Calibri" w:cs="Calibri"/>
          <w:szCs w:val="18"/>
        </w:rPr>
        <w:t xml:space="preserve"> (till date)</w:t>
      </w:r>
      <w:r w:rsidR="00DD3637">
        <w:rPr>
          <w:rFonts w:eastAsia="Calibri" w:cs="Calibri"/>
          <w:szCs w:val="18"/>
        </w:rPr>
        <w:t xml:space="preserve"> which is in-line with our target of 20% </w:t>
      </w:r>
      <w:r w:rsidR="00770BF9">
        <w:rPr>
          <w:rFonts w:eastAsia="Calibri" w:cs="Calibri"/>
          <w:szCs w:val="18"/>
        </w:rPr>
        <w:t xml:space="preserve">increase open data publication. </w:t>
      </w:r>
    </w:p>
    <w:p w14:paraId="2ED9046F" w14:textId="63BB49E6" w:rsidR="006E5FF0" w:rsidRDefault="002B0462">
      <w:pPr>
        <w:rPr>
          <w:rFonts w:eastAsia="Calibri" w:cs="Calibri"/>
          <w:szCs w:val="18"/>
        </w:rPr>
      </w:pPr>
      <w:r>
        <w:rPr>
          <w:noProof/>
          <w:lang w:eastAsia="en-AU"/>
        </w:rPr>
        <w:lastRenderedPageBreak/>
        <w:drawing>
          <wp:inline distT="0" distB="0" distL="0" distR="0" wp14:anchorId="10A11ADF" wp14:editId="2C94EFC1">
            <wp:extent cx="5471328" cy="3750935"/>
            <wp:effectExtent l="0" t="0" r="0" b="2540"/>
            <wp:docPr id="3" name="Picture 3" descr="Progress sta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5A474.2EBDCD1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5477937" cy="3755466"/>
                    </a:xfrm>
                    <a:prstGeom prst="rect">
                      <a:avLst/>
                    </a:prstGeom>
                    <a:noFill/>
                    <a:ln>
                      <a:noFill/>
                    </a:ln>
                  </pic:spPr>
                </pic:pic>
              </a:graphicData>
            </a:graphic>
          </wp:inline>
        </w:drawing>
      </w:r>
    </w:p>
    <w:p w14:paraId="568BD8B6" w14:textId="77777777" w:rsidR="006E5FF0" w:rsidRDefault="006E5FF0">
      <w:pPr>
        <w:rPr>
          <w:rFonts w:eastAsia="Calibri" w:cs="Calibri"/>
          <w:szCs w:val="18"/>
        </w:rPr>
      </w:pPr>
    </w:p>
    <w:p w14:paraId="05CCF47F" w14:textId="7A9C8860" w:rsidR="006E5FF0" w:rsidRDefault="006E5FF0" w:rsidP="006E5FF0">
      <w:pPr>
        <w:pStyle w:val="Heading1"/>
      </w:pPr>
      <w:r>
        <w:t>Roadmap</w:t>
      </w:r>
    </w:p>
    <w:p w14:paraId="22CC562C" w14:textId="77777777" w:rsidR="006E5FF0" w:rsidRDefault="006E5FF0" w:rsidP="006E5FF0">
      <w:pPr>
        <w:rPr>
          <w:rFonts w:eastAsia="Calibri" w:cs="Calibri"/>
          <w:szCs w:val="18"/>
        </w:rPr>
      </w:pPr>
    </w:p>
    <w:p w14:paraId="3CD9ACF5" w14:textId="4A2F05F2" w:rsidR="006E5FF0" w:rsidRDefault="006E7A03">
      <w:pPr>
        <w:rPr>
          <w:rFonts w:eastAsia="Calibri" w:cs="Calibri"/>
          <w:szCs w:val="18"/>
        </w:rPr>
      </w:pPr>
      <w:r>
        <w:rPr>
          <w:noProof/>
          <w:lang w:eastAsia="en-AU"/>
        </w:rPr>
        <w:drawing>
          <wp:inline distT="0" distB="0" distL="0" distR="0" wp14:anchorId="129CC6D7" wp14:editId="414933B9">
            <wp:extent cx="5933440" cy="2573655"/>
            <wp:effectExtent l="0" t="0" r="0" b="0"/>
            <wp:docPr id="8" name="Picture 8" descr="Road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33440" cy="2573655"/>
                    </a:xfrm>
                    <a:prstGeom prst="rect">
                      <a:avLst/>
                    </a:prstGeom>
                  </pic:spPr>
                </pic:pic>
              </a:graphicData>
            </a:graphic>
          </wp:inline>
        </w:drawing>
      </w:r>
    </w:p>
    <w:p w14:paraId="09040323" w14:textId="6BEFE498" w:rsidR="00217F12" w:rsidRDefault="00217F12">
      <w:pPr>
        <w:rPr>
          <w:rFonts w:eastAsia="Calibri" w:cs="Calibri"/>
          <w:szCs w:val="18"/>
        </w:rPr>
      </w:pPr>
    </w:p>
    <w:p w14:paraId="6D219580" w14:textId="3C713A20" w:rsidR="00217F12" w:rsidRDefault="00217F12">
      <w:pPr>
        <w:rPr>
          <w:rFonts w:eastAsia="Calibri" w:cs="Calibri"/>
          <w:szCs w:val="18"/>
        </w:rPr>
      </w:pPr>
    </w:p>
    <w:p w14:paraId="5ECFA362" w14:textId="5EBBC48F" w:rsidR="00217F12" w:rsidRDefault="00217F12">
      <w:pPr>
        <w:rPr>
          <w:rFonts w:eastAsia="Calibri" w:cs="Calibri"/>
          <w:szCs w:val="18"/>
        </w:rPr>
      </w:pPr>
    </w:p>
    <w:p w14:paraId="6470999C" w14:textId="4EC1D295" w:rsidR="00217F12" w:rsidRDefault="00217F12">
      <w:pPr>
        <w:rPr>
          <w:rFonts w:eastAsia="Calibri" w:cs="Calibri"/>
          <w:szCs w:val="18"/>
        </w:rPr>
      </w:pPr>
    </w:p>
    <w:p w14:paraId="7E46799E" w14:textId="77777777" w:rsidR="00217F12" w:rsidRDefault="00217F12">
      <w:pPr>
        <w:rPr>
          <w:rFonts w:eastAsia="Calibri" w:cs="Calibri"/>
          <w:szCs w:val="18"/>
        </w:rPr>
      </w:pPr>
    </w:p>
    <w:sectPr w:rsidR="00217F12" w:rsidSect="00133078">
      <w:headerReference w:type="even" r:id="rId17"/>
      <w:headerReference w:type="default" r:id="rId18"/>
      <w:footerReference w:type="even" r:id="rId19"/>
      <w:footerReference w:type="default" r:id="rId20"/>
      <w:headerReference w:type="first" r:id="rId21"/>
      <w:footerReference w:type="first" r:id="rId22"/>
      <w:endnotePr>
        <w:numFmt w:val="decimal"/>
      </w:endnotePr>
      <w:pgSz w:w="11906" w:h="16838"/>
      <w:pgMar w:top="782" w:right="1281" w:bottom="278" w:left="1281" w:header="584" w:footer="8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DFC95" w14:textId="77777777" w:rsidR="000B7E27" w:rsidRDefault="000B7E27" w:rsidP="00B63656">
      <w:pPr>
        <w:spacing w:after="0" w:line="240" w:lineRule="auto"/>
      </w:pPr>
      <w:r>
        <w:separator/>
      </w:r>
    </w:p>
  </w:endnote>
  <w:endnote w:type="continuationSeparator" w:id="0">
    <w:p w14:paraId="09D07DA2" w14:textId="77777777" w:rsidR="000B7E27" w:rsidRDefault="000B7E27" w:rsidP="00B63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FF9F9" w14:textId="77777777" w:rsidR="002B0462" w:rsidRDefault="002B04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F6A71" w14:textId="77777777" w:rsidR="007960D3" w:rsidRDefault="007960D3" w:rsidP="006473A8">
    <w:pPr>
      <w:spacing w:after="0" w:line="200" w:lineRule="exact"/>
      <w:rPr>
        <w:sz w:val="20"/>
        <w:szCs w:val="20"/>
      </w:rPr>
    </w:pPr>
  </w:p>
  <w:p w14:paraId="52732367" w14:textId="58DEA38A" w:rsidR="007960D3" w:rsidRDefault="000A2B9E" w:rsidP="00FF5D3A">
    <w:pPr>
      <w:tabs>
        <w:tab w:val="left" w:pos="1716"/>
        <w:tab w:val="left" w:pos="7500"/>
      </w:tabs>
      <w:spacing w:after="0" w:line="200" w:lineRule="exact"/>
      <w:rPr>
        <w:sz w:val="20"/>
        <w:szCs w:val="20"/>
      </w:rPr>
    </w:pPr>
    <w:r>
      <w:rPr>
        <w:noProof/>
        <w:lang w:eastAsia="en-AU"/>
      </w:rPr>
      <mc:AlternateContent>
        <mc:Choice Requires="wps">
          <w:drawing>
            <wp:anchor distT="0" distB="0" distL="114300" distR="114300" simplePos="0" relativeHeight="251671552" behindDoc="1" locked="0" layoutInCell="1" allowOverlap="1" wp14:anchorId="42B02F40" wp14:editId="1CCB39B0">
              <wp:simplePos x="0" y="0"/>
              <wp:positionH relativeFrom="page">
                <wp:posOffset>6027089</wp:posOffset>
              </wp:positionH>
              <wp:positionV relativeFrom="page">
                <wp:posOffset>10400306</wp:posOffset>
              </wp:positionV>
              <wp:extent cx="617772" cy="127635"/>
              <wp:effectExtent l="0" t="0" r="11430" b="5715"/>
              <wp:wrapNone/>
              <wp:docPr id="13" name="Text Box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772"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3485A" w14:textId="77777777" w:rsidR="007960D3" w:rsidRDefault="00DB428B" w:rsidP="006473A8">
                          <w:pPr>
                            <w:spacing w:after="0" w:line="184" w:lineRule="exact"/>
                            <w:ind w:left="20" w:right="-44"/>
                            <w:rPr>
                              <w:rFonts w:eastAsia="Calibri" w:cs="Calibri"/>
                              <w:sz w:val="16"/>
                              <w:szCs w:val="16"/>
                            </w:rPr>
                          </w:pPr>
                          <w:r w:rsidRPr="00DB428B">
                            <w:rPr>
                              <w:rFonts w:eastAsia="Calibri" w:cs="Calibri"/>
                              <w:position w:val="1"/>
                              <w:sz w:val="16"/>
                              <w:szCs w:val="16"/>
                            </w:rPr>
                            <w:t xml:space="preserve">Page </w:t>
                          </w:r>
                          <w:r w:rsidRPr="00DB428B">
                            <w:rPr>
                              <w:rFonts w:eastAsia="Calibri" w:cs="Calibri"/>
                              <w:b/>
                              <w:bCs/>
                              <w:position w:val="1"/>
                              <w:sz w:val="16"/>
                              <w:szCs w:val="16"/>
                            </w:rPr>
                            <w:fldChar w:fldCharType="begin"/>
                          </w:r>
                          <w:r w:rsidRPr="00DB428B">
                            <w:rPr>
                              <w:rFonts w:eastAsia="Calibri" w:cs="Calibri"/>
                              <w:b/>
                              <w:bCs/>
                              <w:position w:val="1"/>
                              <w:sz w:val="16"/>
                              <w:szCs w:val="16"/>
                            </w:rPr>
                            <w:instrText xml:space="preserve"> PAGE  \* Arabic  \* MERGEFORMAT </w:instrText>
                          </w:r>
                          <w:r w:rsidRPr="00DB428B">
                            <w:rPr>
                              <w:rFonts w:eastAsia="Calibri" w:cs="Calibri"/>
                              <w:b/>
                              <w:bCs/>
                              <w:position w:val="1"/>
                              <w:sz w:val="16"/>
                              <w:szCs w:val="16"/>
                            </w:rPr>
                            <w:fldChar w:fldCharType="separate"/>
                          </w:r>
                          <w:r w:rsidR="008371CE">
                            <w:rPr>
                              <w:rFonts w:eastAsia="Calibri" w:cs="Calibri"/>
                              <w:b/>
                              <w:bCs/>
                              <w:noProof/>
                              <w:position w:val="1"/>
                              <w:sz w:val="16"/>
                              <w:szCs w:val="16"/>
                            </w:rPr>
                            <w:t>6</w:t>
                          </w:r>
                          <w:r w:rsidRPr="00DB428B">
                            <w:rPr>
                              <w:rFonts w:eastAsia="Calibri" w:cs="Calibri"/>
                              <w:b/>
                              <w:bCs/>
                              <w:position w:val="1"/>
                              <w:sz w:val="16"/>
                              <w:szCs w:val="16"/>
                            </w:rPr>
                            <w:fldChar w:fldCharType="end"/>
                          </w:r>
                          <w:r w:rsidRPr="00DB428B">
                            <w:rPr>
                              <w:rFonts w:eastAsia="Calibri" w:cs="Calibri"/>
                              <w:position w:val="1"/>
                              <w:sz w:val="16"/>
                              <w:szCs w:val="16"/>
                            </w:rPr>
                            <w:t xml:space="preserve"> of </w:t>
                          </w:r>
                          <w:r w:rsidRPr="00DB428B">
                            <w:rPr>
                              <w:rFonts w:eastAsia="Calibri" w:cs="Calibri"/>
                              <w:b/>
                              <w:bCs/>
                              <w:position w:val="1"/>
                              <w:sz w:val="16"/>
                              <w:szCs w:val="16"/>
                            </w:rPr>
                            <w:fldChar w:fldCharType="begin"/>
                          </w:r>
                          <w:r w:rsidRPr="00DB428B">
                            <w:rPr>
                              <w:rFonts w:eastAsia="Calibri" w:cs="Calibri"/>
                              <w:b/>
                              <w:bCs/>
                              <w:position w:val="1"/>
                              <w:sz w:val="16"/>
                              <w:szCs w:val="16"/>
                            </w:rPr>
                            <w:instrText xml:space="preserve"> NUMPAGES  \* Arabic  \* MERGEFORMAT </w:instrText>
                          </w:r>
                          <w:r w:rsidRPr="00DB428B">
                            <w:rPr>
                              <w:rFonts w:eastAsia="Calibri" w:cs="Calibri"/>
                              <w:b/>
                              <w:bCs/>
                              <w:position w:val="1"/>
                              <w:sz w:val="16"/>
                              <w:szCs w:val="16"/>
                            </w:rPr>
                            <w:fldChar w:fldCharType="separate"/>
                          </w:r>
                          <w:r w:rsidR="008371CE">
                            <w:rPr>
                              <w:rFonts w:eastAsia="Calibri" w:cs="Calibri"/>
                              <w:b/>
                              <w:bCs/>
                              <w:noProof/>
                              <w:position w:val="1"/>
                              <w:sz w:val="16"/>
                              <w:szCs w:val="16"/>
                            </w:rPr>
                            <w:t>6</w:t>
                          </w:r>
                          <w:r w:rsidRPr="00DB428B">
                            <w:rPr>
                              <w:rFonts w:eastAsia="Calibri" w:cs="Calibri"/>
                              <w:b/>
                              <w:bCs/>
                              <w:position w:val="1"/>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B02F40" id="_x0000_t202" coordsize="21600,21600" o:spt="202" path="m,l,21600r21600,l21600,xe">
              <v:stroke joinstyle="miter"/>
              <v:path gradientshapeok="t" o:connecttype="rect"/>
            </v:shapetype>
            <v:shape id="Text Box 13" o:spid="_x0000_s1027" type="#_x0000_t202" style="position:absolute;margin-left:474.55pt;margin-top:818.9pt;width:48.65pt;height:10.0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" filled="f" stroked="f">
              <v:textbox inset="0,0,0,0">
                <w:txbxContent>
                  <w:p w14:paraId="5883485A" w14:textId="77777777" w:rsidR="007960D3" w:rsidRDefault="00DB428B" w:rsidP="006473A8">
                    <w:pPr>
                      <w:spacing w:after="0" w:line="184" w:lineRule="exact"/>
                      <w:ind w:left="20" w:right="-44"/>
                      <w:rPr>
                        <w:rFonts w:eastAsia="Calibri" w:cs="Calibri"/>
                        <w:sz w:val="16"/>
                        <w:szCs w:val="16"/>
                      </w:rPr>
                    </w:pPr>
                    <w:r w:rsidRPr="00DB428B">
                      <w:rPr>
                        <w:rFonts w:eastAsia="Calibri" w:cs="Calibri"/>
                        <w:position w:val="1"/>
                        <w:sz w:val="16"/>
                        <w:szCs w:val="16"/>
                      </w:rPr>
                      <w:t xml:space="preserve">Page </w:t>
                    </w:r>
                    <w:r w:rsidRPr="00DB428B">
                      <w:rPr>
                        <w:rFonts w:eastAsia="Calibri" w:cs="Calibri"/>
                        <w:b/>
                        <w:bCs/>
                        <w:position w:val="1"/>
                        <w:sz w:val="16"/>
                        <w:szCs w:val="16"/>
                      </w:rPr>
                      <w:fldChar w:fldCharType="begin"/>
                    </w:r>
                    <w:r w:rsidRPr="00DB428B">
                      <w:rPr>
                        <w:rFonts w:eastAsia="Calibri" w:cs="Calibri"/>
                        <w:b/>
                        <w:bCs/>
                        <w:position w:val="1"/>
                        <w:sz w:val="16"/>
                        <w:szCs w:val="16"/>
                      </w:rPr>
                      <w:instrText xml:space="preserve"> PAGE  \* Arabic  \* MERGEFORMAT </w:instrText>
                    </w:r>
                    <w:r w:rsidRPr="00DB428B">
                      <w:rPr>
                        <w:rFonts w:eastAsia="Calibri" w:cs="Calibri"/>
                        <w:b/>
                        <w:bCs/>
                        <w:position w:val="1"/>
                        <w:sz w:val="16"/>
                        <w:szCs w:val="16"/>
                      </w:rPr>
                      <w:fldChar w:fldCharType="separate"/>
                    </w:r>
                    <w:r w:rsidR="008371CE">
                      <w:rPr>
                        <w:rFonts w:eastAsia="Calibri" w:cs="Calibri"/>
                        <w:b/>
                        <w:bCs/>
                        <w:noProof/>
                        <w:position w:val="1"/>
                        <w:sz w:val="16"/>
                        <w:szCs w:val="16"/>
                      </w:rPr>
                      <w:t>6</w:t>
                    </w:r>
                    <w:r w:rsidRPr="00DB428B">
                      <w:rPr>
                        <w:rFonts w:eastAsia="Calibri" w:cs="Calibri"/>
                        <w:b/>
                        <w:bCs/>
                        <w:position w:val="1"/>
                        <w:sz w:val="16"/>
                        <w:szCs w:val="16"/>
                      </w:rPr>
                      <w:fldChar w:fldCharType="end"/>
                    </w:r>
                    <w:r w:rsidRPr="00DB428B">
                      <w:rPr>
                        <w:rFonts w:eastAsia="Calibri" w:cs="Calibri"/>
                        <w:position w:val="1"/>
                        <w:sz w:val="16"/>
                        <w:szCs w:val="16"/>
                      </w:rPr>
                      <w:t xml:space="preserve"> of </w:t>
                    </w:r>
                    <w:r w:rsidRPr="00DB428B">
                      <w:rPr>
                        <w:rFonts w:eastAsia="Calibri" w:cs="Calibri"/>
                        <w:b/>
                        <w:bCs/>
                        <w:position w:val="1"/>
                        <w:sz w:val="16"/>
                        <w:szCs w:val="16"/>
                      </w:rPr>
                      <w:fldChar w:fldCharType="begin"/>
                    </w:r>
                    <w:r w:rsidRPr="00DB428B">
                      <w:rPr>
                        <w:rFonts w:eastAsia="Calibri" w:cs="Calibri"/>
                        <w:b/>
                        <w:bCs/>
                        <w:position w:val="1"/>
                        <w:sz w:val="16"/>
                        <w:szCs w:val="16"/>
                      </w:rPr>
                      <w:instrText xml:space="preserve"> NUMPAGES  \* Arabic  \* MERGEFORMAT </w:instrText>
                    </w:r>
                    <w:r w:rsidRPr="00DB428B">
                      <w:rPr>
                        <w:rFonts w:eastAsia="Calibri" w:cs="Calibri"/>
                        <w:b/>
                        <w:bCs/>
                        <w:position w:val="1"/>
                        <w:sz w:val="16"/>
                        <w:szCs w:val="16"/>
                      </w:rPr>
                      <w:fldChar w:fldCharType="separate"/>
                    </w:r>
                    <w:r w:rsidR="008371CE">
                      <w:rPr>
                        <w:rFonts w:eastAsia="Calibri" w:cs="Calibri"/>
                        <w:b/>
                        <w:bCs/>
                        <w:noProof/>
                        <w:position w:val="1"/>
                        <w:sz w:val="16"/>
                        <w:szCs w:val="16"/>
                      </w:rPr>
                      <w:t>6</w:t>
                    </w:r>
                    <w:r w:rsidRPr="00DB428B">
                      <w:rPr>
                        <w:rFonts w:eastAsia="Calibri" w:cs="Calibri"/>
                        <w:b/>
                        <w:bCs/>
                        <w:position w:val="1"/>
                        <w:sz w:val="16"/>
                        <w:szCs w:val="16"/>
                      </w:rPr>
                      <w:fldChar w:fldCharType="end"/>
                    </w:r>
                  </w:p>
                </w:txbxContent>
              </v:textbox>
              <w10:wrap anchorx="page" anchory="page"/>
            </v:shape>
          </w:pict>
        </mc:Fallback>
      </mc:AlternateContent>
    </w:r>
    <w:r w:rsidR="007960D3">
      <w:rPr>
        <w:noProof/>
        <w:lang w:eastAsia="en-AU"/>
      </w:rPr>
      <mc:AlternateContent>
        <mc:Choice Requires="wpg">
          <w:drawing>
            <wp:anchor distT="0" distB="0" distL="114300" distR="114300" simplePos="0" relativeHeight="251669504" behindDoc="1" locked="0" layoutInCell="1" allowOverlap="1" wp14:anchorId="451F6DE2" wp14:editId="7034D0BA">
              <wp:simplePos x="0" y="0"/>
              <wp:positionH relativeFrom="page">
                <wp:posOffset>882650</wp:posOffset>
              </wp:positionH>
              <wp:positionV relativeFrom="page">
                <wp:posOffset>10381615</wp:posOffset>
              </wp:positionV>
              <wp:extent cx="5795645" cy="1270"/>
              <wp:effectExtent l="6350" t="8890" r="8255" b="8890"/>
              <wp:wrapNone/>
              <wp:docPr id="10" name="Group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5645" cy="1270"/>
                        <a:chOff x="1390" y="16349"/>
                        <a:chExt cx="9127" cy="2"/>
                      </a:xfrm>
                    </wpg:grpSpPr>
                    <wps:wsp>
                      <wps:cNvPr id="11" name="Freeform 11"/>
                      <wps:cNvSpPr>
                        <a:spLocks/>
                      </wps:cNvSpPr>
                      <wps:spPr bwMode="auto">
                        <a:xfrm>
                          <a:off x="1390" y="16349"/>
                          <a:ext cx="9127" cy="2"/>
                        </a:xfrm>
                        <a:custGeom>
                          <a:avLst/>
                          <a:gdLst>
                            <a:gd name="T0" fmla="+- 0 1390 1390"/>
                            <a:gd name="T1" fmla="*/ T0 w 9127"/>
                            <a:gd name="T2" fmla="+- 0 10517 1390"/>
                            <a:gd name="T3" fmla="*/ T2 w 9127"/>
                          </a:gdLst>
                          <a:ahLst/>
                          <a:cxnLst>
                            <a:cxn ang="0">
                              <a:pos x="T1" y="0"/>
                            </a:cxn>
                            <a:cxn ang="0">
                              <a:pos x="T3" y="0"/>
                            </a:cxn>
                          </a:cxnLst>
                          <a:rect l="0" t="0" r="r" b="b"/>
                          <a:pathLst>
                            <a:path w="9127">
                              <a:moveTo>
                                <a:pt x="0" y="0"/>
                              </a:moveTo>
                              <a:lnTo>
                                <a:pt x="912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98BAB6" id="Group 10" o:spid="_x0000_s1026" style="position:absolute;margin-left:69.5pt;margin-top:817.45pt;width:456.35pt;height:.1pt;z-index:-251646976;mso-position-horizontal-relative:page;mso-position-vertical-relative:page" coordorigin="1390,16349" coordsize="91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">
              <v:shape id="Freeform 11" o:spid="_x0000_s1027" style="position:absolute;left:1390;top:16349;width:9127;height:2;visibility:visible;mso-wrap-style:square;v-text-anchor:top" coordsize="9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" path="m,l9127,e" filled="f" strokeweight=".20497mm">
                <v:path arrowok="t" o:connecttype="custom" o:connectlocs="0,0;9127,0" o:connectangles="0,0"/>
              </v:shape>
              <w10:wrap anchorx="page" anchory="page"/>
            </v:group>
          </w:pict>
        </mc:Fallback>
      </mc:AlternateContent>
    </w:r>
    <w:r w:rsidR="007960D3">
      <w:rPr>
        <w:noProof/>
        <w:lang w:eastAsia="en-AU"/>
      </w:rPr>
      <mc:AlternateContent>
        <mc:Choice Requires="wps">
          <w:drawing>
            <wp:anchor distT="0" distB="0" distL="114300" distR="114300" simplePos="0" relativeHeight="251670528" behindDoc="1" locked="0" layoutInCell="1" allowOverlap="1" wp14:anchorId="374DB5A7" wp14:editId="3B70D41A">
              <wp:simplePos x="0" y="0"/>
              <wp:positionH relativeFrom="page">
                <wp:posOffset>887730</wp:posOffset>
              </wp:positionH>
              <wp:positionV relativeFrom="page">
                <wp:posOffset>10403205</wp:posOffset>
              </wp:positionV>
              <wp:extent cx="1405890" cy="127635"/>
              <wp:effectExtent l="1905" t="1905" r="1905" b="3810"/>
              <wp:wrapNone/>
              <wp:docPr id="12" name="Text Box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89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DA3220" w14:textId="279F8643" w:rsidR="007960D3" w:rsidRDefault="007960D3" w:rsidP="006473A8">
                          <w:pPr>
                            <w:spacing w:after="0" w:line="184" w:lineRule="exact"/>
                            <w:ind w:left="20" w:right="-44"/>
                            <w:rPr>
                              <w:rFonts w:eastAsia="Calibri" w:cs="Calibri"/>
                              <w:sz w:val="16"/>
                              <w:szCs w:val="16"/>
                            </w:rPr>
                          </w:pPr>
                          <w:r>
                            <w:rPr>
                              <w:rFonts w:eastAsia="Calibri" w:cs="Calibri"/>
                              <w:spacing w:val="-1"/>
                              <w:position w:val="1"/>
                              <w:sz w:val="16"/>
                              <w:szCs w:val="16"/>
                            </w:rPr>
                            <w:t>Revie</w:t>
                          </w:r>
                          <w:r>
                            <w:rPr>
                              <w:rFonts w:eastAsia="Calibri" w:cs="Calibri"/>
                              <w:position w:val="1"/>
                              <w:sz w:val="16"/>
                              <w:szCs w:val="16"/>
                            </w:rPr>
                            <w:t xml:space="preserve">w </w:t>
                          </w:r>
                          <w:r>
                            <w:rPr>
                              <w:rFonts w:eastAsia="Calibri" w:cs="Calibri"/>
                              <w:spacing w:val="-1"/>
                              <w:position w:val="1"/>
                              <w:sz w:val="16"/>
                              <w:szCs w:val="16"/>
                            </w:rPr>
                            <w:t>D</w:t>
                          </w:r>
                          <w:r>
                            <w:rPr>
                              <w:rFonts w:eastAsia="Calibri" w:cs="Calibri"/>
                              <w:position w:val="1"/>
                              <w:sz w:val="16"/>
                              <w:szCs w:val="16"/>
                            </w:rPr>
                            <w:t>a</w:t>
                          </w:r>
                          <w:r>
                            <w:rPr>
                              <w:rFonts w:eastAsia="Calibri" w:cs="Calibri"/>
                              <w:spacing w:val="-1"/>
                              <w:position w:val="1"/>
                              <w:sz w:val="16"/>
                              <w:szCs w:val="16"/>
                            </w:rPr>
                            <w:t>te</w:t>
                          </w:r>
                          <w:r>
                            <w:rPr>
                              <w:rFonts w:eastAsia="Calibri" w:cs="Calibri"/>
                              <w:position w:val="1"/>
                              <w:sz w:val="16"/>
                              <w:szCs w:val="16"/>
                            </w:rPr>
                            <w:t>:</w:t>
                          </w:r>
                          <w:r>
                            <w:rPr>
                              <w:rFonts w:eastAsia="Calibri" w:cs="Calibri"/>
                              <w:spacing w:val="36"/>
                              <w:position w:val="1"/>
                              <w:sz w:val="16"/>
                              <w:szCs w:val="16"/>
                            </w:rPr>
                            <w:t xml:space="preserve"> </w:t>
                          </w:r>
                          <w:r w:rsidR="00E0228E" w:rsidRPr="00E0228E">
                            <w:rPr>
                              <w:rFonts w:eastAsia="Calibri" w:cs="Calibri"/>
                              <w:position w:val="1"/>
                              <w:sz w:val="16"/>
                              <w:szCs w:val="16"/>
                            </w:rPr>
                            <w:t>1/11/2019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DB5A7" id="Text Box 12" o:spid="_x0000_s1028" type="#_x0000_t202" style="position:absolute;margin-left:69.9pt;margin-top:819.15pt;width:110.7pt;height:10.0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" filled="f" stroked="f">
              <v:textbox inset="0,0,0,0">
                <w:txbxContent>
                  <w:p w14:paraId="00DA3220" w14:textId="279F8643" w:rsidR="007960D3" w:rsidRDefault="007960D3" w:rsidP="006473A8">
                    <w:pPr>
                      <w:spacing w:after="0" w:line="184" w:lineRule="exact"/>
                      <w:ind w:left="20" w:right="-44"/>
                      <w:rPr>
                        <w:rFonts w:eastAsia="Calibri" w:cs="Calibri"/>
                        <w:sz w:val="16"/>
                        <w:szCs w:val="16"/>
                      </w:rPr>
                    </w:pPr>
                    <w:r>
                      <w:rPr>
                        <w:rFonts w:eastAsia="Calibri" w:cs="Calibri"/>
                        <w:spacing w:val="-1"/>
                        <w:position w:val="1"/>
                        <w:sz w:val="16"/>
                        <w:szCs w:val="16"/>
                      </w:rPr>
                      <w:t>Revie</w:t>
                    </w:r>
                    <w:r>
                      <w:rPr>
                        <w:rFonts w:eastAsia="Calibri" w:cs="Calibri"/>
                        <w:position w:val="1"/>
                        <w:sz w:val="16"/>
                        <w:szCs w:val="16"/>
                      </w:rPr>
                      <w:t xml:space="preserve">w </w:t>
                    </w:r>
                    <w:r>
                      <w:rPr>
                        <w:rFonts w:eastAsia="Calibri" w:cs="Calibri"/>
                        <w:spacing w:val="-1"/>
                        <w:position w:val="1"/>
                        <w:sz w:val="16"/>
                        <w:szCs w:val="16"/>
                      </w:rPr>
                      <w:t>D</w:t>
                    </w:r>
                    <w:r>
                      <w:rPr>
                        <w:rFonts w:eastAsia="Calibri" w:cs="Calibri"/>
                        <w:position w:val="1"/>
                        <w:sz w:val="16"/>
                        <w:szCs w:val="16"/>
                      </w:rPr>
                      <w:t>a</w:t>
                    </w:r>
                    <w:r>
                      <w:rPr>
                        <w:rFonts w:eastAsia="Calibri" w:cs="Calibri"/>
                        <w:spacing w:val="-1"/>
                        <w:position w:val="1"/>
                        <w:sz w:val="16"/>
                        <w:szCs w:val="16"/>
                      </w:rPr>
                      <w:t>te</w:t>
                    </w:r>
                    <w:r>
                      <w:rPr>
                        <w:rFonts w:eastAsia="Calibri" w:cs="Calibri"/>
                        <w:position w:val="1"/>
                        <w:sz w:val="16"/>
                        <w:szCs w:val="16"/>
                      </w:rPr>
                      <w:t>:</w:t>
                    </w:r>
                    <w:r>
                      <w:rPr>
                        <w:rFonts w:eastAsia="Calibri" w:cs="Calibri"/>
                        <w:spacing w:val="36"/>
                        <w:position w:val="1"/>
                        <w:sz w:val="16"/>
                        <w:szCs w:val="16"/>
                      </w:rPr>
                      <w:t xml:space="preserve"> </w:t>
                    </w:r>
                    <w:r w:rsidR="00E0228E" w:rsidRPr="00E0228E">
                      <w:rPr>
                        <w:rFonts w:eastAsia="Calibri" w:cs="Calibri"/>
                        <w:position w:val="1"/>
                        <w:sz w:val="16"/>
                        <w:szCs w:val="16"/>
                      </w:rPr>
                      <w:t>1/11/2019</w:t>
                    </w:r>
                  </w:p>
                </w:txbxContent>
              </v:textbox>
              <w10:wrap anchorx="page" anchory="page"/>
            </v:shape>
          </w:pict>
        </mc:Fallback>
      </mc:AlternateContent>
    </w:r>
    <w:r w:rsidR="00E0228E">
      <w:rPr>
        <w:sz w:val="20"/>
        <w:szCs w:val="20"/>
      </w:rPr>
      <w:tab/>
    </w:r>
    <w:r w:rsidR="00FF5D3A">
      <w:rPr>
        <w:sz w:val="20"/>
        <w:szCs w:val="20"/>
      </w:rPr>
      <w:tab/>
    </w:r>
  </w:p>
  <w:p w14:paraId="262202A8" w14:textId="77777777" w:rsidR="007960D3" w:rsidRDefault="007960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BAEA7" w14:textId="77777777" w:rsidR="002B0462" w:rsidRDefault="002B04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B0DE5" w14:textId="77777777" w:rsidR="000B7E27" w:rsidRDefault="000B7E27" w:rsidP="00B63656">
      <w:pPr>
        <w:spacing w:after="0" w:line="240" w:lineRule="auto"/>
      </w:pPr>
      <w:r>
        <w:separator/>
      </w:r>
    </w:p>
  </w:footnote>
  <w:footnote w:type="continuationSeparator" w:id="0">
    <w:p w14:paraId="46782209" w14:textId="77777777" w:rsidR="000B7E27" w:rsidRDefault="000B7E27" w:rsidP="00B636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3AA80" w14:textId="77777777" w:rsidR="002B0462" w:rsidRDefault="002B04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EE064" w14:textId="77777777" w:rsidR="007960D3" w:rsidRDefault="007960D3" w:rsidP="00B63656">
    <w:pPr>
      <w:pStyle w:val="Header"/>
      <w:tabs>
        <w:tab w:val="clear" w:pos="4513"/>
        <w:tab w:val="center" w:pos="0"/>
      </w:tabs>
    </w:pPr>
  </w:p>
  <w:p w14:paraId="3E430504" w14:textId="537A2270" w:rsidR="007960D3" w:rsidRDefault="007960D3" w:rsidP="0025166F">
    <w:pPr>
      <w:spacing w:before="31" w:after="0" w:line="216" w:lineRule="exact"/>
      <w:ind w:left="138" w:right="-20"/>
      <w:rPr>
        <w:rFonts w:eastAsia="Calibri" w:cs="Calibri"/>
        <w:sz w:val="18"/>
        <w:szCs w:val="18"/>
      </w:rPr>
    </w:pPr>
    <w:bookmarkStart w:id="2" w:name="documentname"/>
    <w:r>
      <w:rPr>
        <w:noProof/>
        <w:lang w:eastAsia="en-AU"/>
      </w:rPr>
      <mc:AlternateContent>
        <mc:Choice Requires="wpg">
          <w:drawing>
            <wp:anchor distT="0" distB="0" distL="114300" distR="114300" simplePos="0" relativeHeight="251673600" behindDoc="1" locked="0" layoutInCell="1" allowOverlap="1" wp14:anchorId="1C51B287" wp14:editId="5890DE4C">
              <wp:simplePos x="0" y="0"/>
              <wp:positionH relativeFrom="page">
                <wp:posOffset>882650</wp:posOffset>
              </wp:positionH>
              <wp:positionV relativeFrom="paragraph">
                <wp:posOffset>17145</wp:posOffset>
              </wp:positionV>
              <wp:extent cx="5795645" cy="1270"/>
              <wp:effectExtent l="6350" t="10160" r="8255" b="7620"/>
              <wp:wrapNone/>
              <wp:docPr id="37" name="Group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5645" cy="1270"/>
                        <a:chOff x="1390" y="27"/>
                        <a:chExt cx="9127" cy="2"/>
                      </a:xfrm>
                    </wpg:grpSpPr>
                    <wps:wsp>
                      <wps:cNvPr id="38" name="Freeform 29"/>
                      <wps:cNvSpPr>
                        <a:spLocks/>
                      </wps:cNvSpPr>
                      <wps:spPr bwMode="auto">
                        <a:xfrm>
                          <a:off x="1390" y="27"/>
                          <a:ext cx="9127" cy="2"/>
                        </a:xfrm>
                        <a:custGeom>
                          <a:avLst/>
                          <a:gdLst>
                            <a:gd name="T0" fmla="+- 0 1390 1390"/>
                            <a:gd name="T1" fmla="*/ T0 w 9127"/>
                            <a:gd name="T2" fmla="+- 0 10517 1390"/>
                            <a:gd name="T3" fmla="*/ T2 w 9127"/>
                          </a:gdLst>
                          <a:ahLst/>
                          <a:cxnLst>
                            <a:cxn ang="0">
                              <a:pos x="T1" y="0"/>
                            </a:cxn>
                            <a:cxn ang="0">
                              <a:pos x="T3" y="0"/>
                            </a:cxn>
                          </a:cxnLst>
                          <a:rect l="0" t="0" r="r" b="b"/>
                          <a:pathLst>
                            <a:path w="9127">
                              <a:moveTo>
                                <a:pt x="0" y="0"/>
                              </a:moveTo>
                              <a:lnTo>
                                <a:pt x="912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EA5287" id="Group 28" o:spid="_x0000_s1026" style="position:absolute;margin-left:69.5pt;margin-top:1.35pt;width:456.35pt;height:.1pt;z-index:-251642880;mso-position-horizontal-relative:page" coordorigin="1390,27" coordsize="91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">
              <v:shape id="Freeform 29" o:spid="_x0000_s1027" style="position:absolute;left:1390;top:27;width:9127;height:2;visibility:visible;mso-wrap-style:square;v-text-anchor:top" coordsize="9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" path="m,l9127,e" filled="f" strokeweight=".20497mm">
                <v:path arrowok="t" o:connecttype="custom" o:connectlocs="0,0;9127,0" o:connectangles="0,0"/>
              </v:shape>
              <w10:wrap anchorx="page"/>
            </v:group>
          </w:pict>
        </mc:Fallback>
      </mc:AlternateContent>
    </w:r>
    <w:r w:rsidR="00F10502">
      <w:rPr>
        <w:rFonts w:eastAsia="Calibri" w:cs="Calibri"/>
        <w:sz w:val="18"/>
        <w:szCs w:val="18"/>
      </w:rPr>
      <w:t>Open Data Strategy</w:t>
    </w:r>
    <w:r w:rsidR="00723C16">
      <w:rPr>
        <w:rFonts w:eastAsia="Calibri" w:cs="Calibri"/>
        <w:sz w:val="18"/>
        <w:szCs w:val="18"/>
      </w:rPr>
      <w:t xml:space="preserve"> </w:t>
    </w:r>
  </w:p>
  <w:bookmarkEnd w:id="2"/>
  <w:p w14:paraId="2C243622" w14:textId="77777777" w:rsidR="007960D3" w:rsidRDefault="007960D3" w:rsidP="00B63656">
    <w:pPr>
      <w:pStyle w:val="Header"/>
      <w:tabs>
        <w:tab w:val="clear" w:pos="4513"/>
        <w:tab w:val="center" w:pos="0"/>
      </w:tabs>
    </w:pPr>
    <w:r>
      <w:rPr>
        <w:noProof/>
        <w:lang w:eastAsia="en-AU"/>
      </w:rPr>
      <mc:AlternateContent>
        <mc:Choice Requires="wps">
          <w:drawing>
            <wp:anchor distT="0" distB="0" distL="114300" distR="114300" simplePos="0" relativeHeight="251659264" behindDoc="1" locked="0" layoutInCell="1" allowOverlap="1" wp14:anchorId="35CE82E9" wp14:editId="0EAC245D">
              <wp:simplePos x="0" y="0"/>
              <wp:positionH relativeFrom="page">
                <wp:posOffset>885825</wp:posOffset>
              </wp:positionH>
              <wp:positionV relativeFrom="page">
                <wp:posOffset>361950</wp:posOffset>
              </wp:positionV>
              <wp:extent cx="2038350" cy="161925"/>
              <wp:effectExtent l="0" t="0" r="0" b="9525"/>
              <wp:wrapNone/>
              <wp:docPr id="9" name="Text Box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3A5D3" w14:textId="77777777" w:rsidR="007960D3" w:rsidRDefault="007960D3" w:rsidP="00B63656">
                          <w:pPr>
                            <w:spacing w:after="0" w:line="203" w:lineRule="exact"/>
                            <w:ind w:left="20" w:right="-47"/>
                            <w:rPr>
                              <w:rFonts w:eastAsia="Calibri" w:cs="Calibri"/>
                              <w:sz w:val="18"/>
                              <w:szCs w:val="18"/>
                            </w:rPr>
                          </w:pPr>
                          <w:bookmarkStart w:id="3" w:name="_GoBack"/>
                          <w:r>
                            <w:rPr>
                              <w:rFonts w:eastAsia="Calibri" w:cs="Calibri"/>
                              <w:position w:val="1"/>
                              <w:sz w:val="18"/>
                              <w:szCs w:val="18"/>
                            </w:rPr>
                            <w:t>Transport Canberra and City Services</w:t>
                          </w:r>
                          <w:bookmarkEnd w:id="3"/>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CE82E9" id="_x0000_t202" coordsize="21600,21600" o:spt="202" path="m,l,21600r21600,l21600,xe">
              <v:stroke joinstyle="miter"/>
              <v:path gradientshapeok="t" o:connecttype="rect"/>
            </v:shapetype>
            <v:shape id="Text Box 9" o:spid="_x0000_s1026" type="#_x0000_t202" style="position:absolute;margin-left:69.75pt;margin-top:28.5pt;width:160.5pt;height:12.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" filled="f" stroked="f">
              <v:textbox inset="0,0,0,0">
                <w:txbxContent>
                  <w:p w14:paraId="4E23A5D3" w14:textId="77777777" w:rsidR="007960D3" w:rsidRDefault="007960D3" w:rsidP="00B63656">
                    <w:pPr>
                      <w:spacing w:after="0" w:line="203" w:lineRule="exact"/>
                      <w:ind w:left="20" w:right="-47"/>
                      <w:rPr>
                        <w:rFonts w:eastAsia="Calibri" w:cs="Calibri"/>
                        <w:sz w:val="18"/>
                        <w:szCs w:val="18"/>
                      </w:rPr>
                    </w:pPr>
                    <w:bookmarkStart w:id="4" w:name="_GoBack"/>
                    <w:r>
                      <w:rPr>
                        <w:rFonts w:eastAsia="Calibri" w:cs="Calibri"/>
                        <w:position w:val="1"/>
                        <w:sz w:val="18"/>
                        <w:szCs w:val="18"/>
                      </w:rPr>
                      <w:t>Transport Canberra and City Services</w:t>
                    </w:r>
                    <w:bookmarkEnd w:id="4"/>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2B733" w14:textId="383CF7B9" w:rsidR="007960D3" w:rsidRDefault="009C3F47" w:rsidP="005F5FD7">
    <w:pPr>
      <w:pStyle w:val="ContentsPageHeading"/>
      <w:rPr>
        <w:noProof/>
        <w:lang w:eastAsia="en-AU"/>
      </w:rPr>
    </w:pPr>
    <w:r>
      <w:rPr>
        <w:noProof/>
        <w:lang w:eastAsia="en-AU"/>
      </w:rPr>
      <w:drawing>
        <wp:anchor distT="0" distB="0" distL="114300" distR="114300" simplePos="0" relativeHeight="251662336" behindDoc="0" locked="0" layoutInCell="1" allowOverlap="1" wp14:anchorId="17F1FAB1" wp14:editId="3320692F">
          <wp:simplePos x="0" y="0"/>
          <wp:positionH relativeFrom="margin">
            <wp:posOffset>-232410</wp:posOffset>
          </wp:positionH>
          <wp:positionV relativeFrom="page">
            <wp:posOffset>304800</wp:posOffset>
          </wp:positionV>
          <wp:extent cx="1524635" cy="762000"/>
          <wp:effectExtent l="0" t="0" r="0" b="0"/>
          <wp:wrapSquare wrapText="bothSides"/>
          <wp:docPr id="15" name="Picture 15" descr="Transport Canberra and City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Gov_inline_black.wmf"/>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2463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82855">
      <w:rPr>
        <w:noProof/>
        <w:lang w:eastAsia="en-AU"/>
      </w:rPr>
      <w:drawing>
        <wp:anchor distT="0" distB="0" distL="114300" distR="114300" simplePos="0" relativeHeight="251674624" behindDoc="1" locked="0" layoutInCell="1" allowOverlap="1" wp14:anchorId="39416406" wp14:editId="4B92D3FD">
          <wp:simplePos x="0" y="0"/>
          <wp:positionH relativeFrom="page">
            <wp:align>right</wp:align>
          </wp:positionH>
          <wp:positionV relativeFrom="page">
            <wp:posOffset>-7951</wp:posOffset>
          </wp:positionV>
          <wp:extent cx="7653241" cy="1787995"/>
          <wp:effectExtent l="0" t="0" r="5080" b="3175"/>
          <wp:wrapNone/>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0017_TCCS word template_v1.png"/>
                  <pic:cNvPicPr/>
                </pic:nvPicPr>
                <pic:blipFill>
                  <a:blip r:embed="rId2">
                    <a:extLst>
                      <a:ext uri="{28A0092B-C50C-407E-A947-70E740481C1C}">
                        <a14:useLocalDpi xmlns:a14="http://schemas.microsoft.com/office/drawing/2010/main" val="0"/>
                      </a:ext>
                    </a:extLst>
                  </a:blip>
                  <a:stretch>
                    <a:fillRect/>
                  </a:stretch>
                </pic:blipFill>
                <pic:spPr>
                  <a:xfrm>
                    <a:off x="0" y="0"/>
                    <a:ext cx="7653241" cy="1787995"/>
                  </a:xfrm>
                  <a:prstGeom prst="rect">
                    <a:avLst/>
                  </a:prstGeom>
                </pic:spPr>
              </pic:pic>
            </a:graphicData>
          </a:graphic>
          <wp14:sizeRelH relativeFrom="page">
            <wp14:pctWidth>0</wp14:pctWidth>
          </wp14:sizeRelH>
          <wp14:sizeRelV relativeFrom="page">
            <wp14:pctHeight>0</wp14:pctHeight>
          </wp14:sizeRelV>
        </wp:anchor>
      </w:drawing>
    </w:r>
    <w:r w:rsidR="007960D3">
      <w:rPr>
        <w:noProof/>
        <w:lang w:eastAsia="en-AU"/>
      </w:rPr>
      <mc:AlternateContent>
        <mc:Choice Requires="wps">
          <w:drawing>
            <wp:anchor distT="0" distB="0" distL="114300" distR="114300" simplePos="0" relativeHeight="251666432" behindDoc="0" locked="0" layoutInCell="1" allowOverlap="1" wp14:anchorId="13929661" wp14:editId="7285C801">
              <wp:simplePos x="0" y="0"/>
              <wp:positionH relativeFrom="margin">
                <wp:posOffset>-1381125</wp:posOffset>
              </wp:positionH>
              <wp:positionV relativeFrom="page">
                <wp:posOffset>-4953000</wp:posOffset>
              </wp:positionV>
              <wp:extent cx="4253948" cy="1019175"/>
              <wp:effectExtent l="0" t="0" r="0" b="9525"/>
              <wp:wrapNone/>
              <wp:docPr id="6"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3948" cy="1019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B1D37" w14:textId="77777777" w:rsidR="007960D3" w:rsidRPr="00AF2750" w:rsidRDefault="007960D3" w:rsidP="00381AD7">
                          <w:pPr>
                            <w:pStyle w:val="Title"/>
                          </w:pPr>
                          <w:r w:rsidRPr="00AF2750">
                            <w:t>Transport Canberra and City Services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929661" id="_x0000_t202" coordsize="21600,21600" o:spt="202" path="m,l,21600r21600,l21600,xe">
              <v:stroke joinstyle="miter"/>
              <v:path gradientshapeok="t" o:connecttype="rect"/>
            </v:shapetype>
            <v:shape id="Text Box 6" o:spid="_x0000_s1029" type="#_x0000_t202" style="position:absolute;margin-left:-108.75pt;margin-top:-390pt;width:334.95pt;height:80.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" filled="f" stroked="f">
              <v:textbox>
                <w:txbxContent>
                  <w:p w14:paraId="659B1D37" w14:textId="77777777" w:rsidR="007960D3" w:rsidRPr="00AF2750" w:rsidRDefault="007960D3" w:rsidP="00381AD7">
                    <w:pPr>
                      <w:pStyle w:val="Title"/>
                    </w:pPr>
                    <w:r w:rsidRPr="00AF2750">
                      <w:t>Transport Canberra and City Services</w:t>
                    </w:r>
                  </w:p>
                </w:txbxContent>
              </v:textbox>
              <w10:wrap anchorx="margin" anchory="page"/>
            </v:shape>
          </w:pict>
        </mc:Fallback>
      </mc:AlternateContent>
    </w:r>
    <w:r w:rsidR="007960D3">
      <w:rPr>
        <w:noProof/>
        <w:lang w:eastAsia="en-AU"/>
      </w:rPr>
      <mc:AlternateContent>
        <mc:Choice Requires="wps">
          <w:drawing>
            <wp:anchor distT="0" distB="0" distL="114300" distR="114300" simplePos="0" relativeHeight="251665408" behindDoc="0" locked="0" layoutInCell="1" allowOverlap="1" wp14:anchorId="00C4E4E8" wp14:editId="1156B10C">
              <wp:simplePos x="0" y="0"/>
              <wp:positionH relativeFrom="margin">
                <wp:posOffset>-1533525</wp:posOffset>
              </wp:positionH>
              <wp:positionV relativeFrom="page">
                <wp:posOffset>-5105400</wp:posOffset>
              </wp:positionV>
              <wp:extent cx="4253948" cy="1019175"/>
              <wp:effectExtent l="0" t="0" r="0" b="9525"/>
              <wp:wrapNone/>
              <wp:docPr id="1"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3948" cy="1019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CDE34C" w14:textId="77777777" w:rsidR="007960D3" w:rsidRPr="00AF2750" w:rsidRDefault="007960D3" w:rsidP="00381AD7">
                          <w:pPr>
                            <w:pStyle w:val="Title"/>
                          </w:pPr>
                          <w:r w:rsidRPr="00AF2750">
                            <w:t>Transport Canberra and City Services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C4E4E8" id="Text Box 1" o:spid="_x0000_s1030" type="#_x0000_t202" style="position:absolute;margin-left:-120.75pt;margin-top:-402pt;width:334.95pt;height:80.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" filled="f" stroked="f">
              <v:textbox>
                <w:txbxContent>
                  <w:p w14:paraId="04CDE34C" w14:textId="77777777" w:rsidR="007960D3" w:rsidRPr="00AF2750" w:rsidRDefault="007960D3" w:rsidP="00381AD7">
                    <w:pPr>
                      <w:pStyle w:val="Title"/>
                    </w:pPr>
                    <w:r w:rsidRPr="00AF2750">
                      <w:t>Transport Canberra and City Services</w:t>
                    </w:r>
                  </w:p>
                </w:txbxContent>
              </v:textbox>
              <w10:wrap anchorx="margin" anchory="page"/>
            </v:shape>
          </w:pict>
        </mc:Fallback>
      </mc:AlternateContent>
    </w:r>
  </w:p>
  <w:p w14:paraId="5CFAD361" w14:textId="15F835D9" w:rsidR="007960D3" w:rsidRDefault="009C3F47" w:rsidP="005F5FD7">
    <w:pPr>
      <w:pStyle w:val="ContentsPageHeading"/>
    </w:pPr>
    <w:r>
      <w:rPr>
        <w:noProof/>
        <w:lang w:eastAsia="en-AU"/>
      </w:rPr>
      <mc:AlternateContent>
        <mc:Choice Requires="wps">
          <w:drawing>
            <wp:anchor distT="0" distB="0" distL="114300" distR="114300" simplePos="0" relativeHeight="251663360" behindDoc="0" locked="0" layoutInCell="1" allowOverlap="1" wp14:anchorId="6D00474F" wp14:editId="2B3440F1">
              <wp:simplePos x="0" y="0"/>
              <wp:positionH relativeFrom="margin">
                <wp:posOffset>2828263</wp:posOffset>
              </wp:positionH>
              <wp:positionV relativeFrom="page">
                <wp:posOffset>1200647</wp:posOffset>
              </wp:positionV>
              <wp:extent cx="3525990" cy="546786"/>
              <wp:effectExtent l="0" t="0" r="0" b="5715"/>
              <wp:wrapNone/>
              <wp:docPr id="7" name="Text Box 7" descr="Polic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5990" cy="5467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66E04" w14:textId="6F341C7C" w:rsidR="007960D3" w:rsidRPr="00AF2750" w:rsidRDefault="00FF5D3A" w:rsidP="007267A7">
                          <w:pPr>
                            <w:pStyle w:val="Documentname"/>
                            <w:jc w:val="right"/>
                          </w:pPr>
                          <w:sdt>
                            <w:sdtPr>
                              <w:alias w:val="Type"/>
                              <w:tag w:val="Type"/>
                              <w:id w:val="-70587751"/>
                              <w:placeholder>
                                <w:docPart w:val="1605373E097E47459ED4FBD498F9D321"/>
                              </w:placeholder>
                              <w:dropDownList>
                                <w:listItem w:value="Choose an item."/>
                                <w:listItem w:displayText="Framework" w:value="Framework"/>
                                <w:listItem w:displayText="Guidelines" w:value="Guidelines"/>
                                <w:listItem w:displayText="Policy" w:value="Policy"/>
                                <w:listItem w:displayText="Procedure" w:value="Procedure"/>
                                <w:listItem w:displayText="Process Instruction" w:value="Process Instruction"/>
                              </w:dropDownList>
                            </w:sdtPr>
                            <w:sdtEndPr/>
                            <w:sdtContent>
                              <w:r w:rsidR="00E10EB7">
                                <w:t>Policy</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00474F" id="Text Box 7" o:spid="_x0000_s1031" type="#_x0000_t202" alt="Policy" style="position:absolute;margin-left:222.7pt;margin-top:94.55pt;width:277.65pt;height:43.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" filled="f" stroked="f">
              <v:textbox>
                <w:txbxContent>
                  <w:p w14:paraId="3C666E04" w14:textId="6F341C7C" w:rsidR="007960D3" w:rsidRPr="00AF2750" w:rsidRDefault="00FF5D3A" w:rsidP="007267A7">
                    <w:pPr>
                      <w:pStyle w:val="Documentname"/>
                      <w:jc w:val="right"/>
                    </w:pPr>
                    <w:sdt>
                      <w:sdtPr>
                        <w:alias w:val="Type"/>
                        <w:tag w:val="Type"/>
                        <w:id w:val="-70587751"/>
                        <w:placeholder>
                          <w:docPart w:val="1605373E097E47459ED4FBD498F9D321"/>
                        </w:placeholder>
                        <w:dropDownList>
                          <w:listItem w:value="Choose an item."/>
                          <w:listItem w:displayText="Framework" w:value="Framework"/>
                          <w:listItem w:displayText="Guidelines" w:value="Guidelines"/>
                          <w:listItem w:displayText="Policy" w:value="Policy"/>
                          <w:listItem w:displayText="Procedure" w:value="Procedure"/>
                          <w:listItem w:displayText="Process Instruction" w:value="Process Instruction"/>
                        </w:dropDownList>
                      </w:sdtPr>
                      <w:sdtEndPr/>
                      <w:sdtContent>
                        <w:r w:rsidR="00E10EB7">
                          <w:t>Policy</w:t>
                        </w:r>
                      </w:sdtContent>
                    </w:sdt>
                  </w:p>
                </w:txbxContent>
              </v:textbox>
              <w10:wrap anchorx="margin" anchory="page"/>
            </v:shape>
          </w:pict>
        </mc:Fallback>
      </mc:AlternateContent>
    </w:r>
    <w:r w:rsidR="007960D3">
      <w:rPr>
        <w:noProof/>
        <w:lang w:eastAsia="en-AU"/>
      </w:rPr>
      <mc:AlternateContent>
        <mc:Choice Requires="wps">
          <w:drawing>
            <wp:anchor distT="0" distB="0" distL="114300" distR="114300" simplePos="0" relativeHeight="251664384" behindDoc="0" locked="0" layoutInCell="1" allowOverlap="1" wp14:anchorId="42827DA2" wp14:editId="45D2D560">
              <wp:simplePos x="0" y="0"/>
              <wp:positionH relativeFrom="margin">
                <wp:align>left</wp:align>
              </wp:positionH>
              <wp:positionV relativeFrom="page">
                <wp:posOffset>8263973</wp:posOffset>
              </wp:positionV>
              <wp:extent cx="2370455" cy="916940"/>
              <wp:effectExtent l="0" t="0" r="0" b="0"/>
              <wp:wrapNone/>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0455" cy="916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81C55" w14:textId="77777777" w:rsidR="007960D3" w:rsidRPr="000016B9" w:rsidRDefault="007960D3" w:rsidP="005F5FD7">
                          <w:pPr>
                            <w:pStyle w:val="Intro"/>
                            <w:rPr>
                              <w:caps/>
                              <w:color w:val="FFFFFF"/>
                            </w:rPr>
                          </w:pPr>
                          <w:r>
                            <w:rPr>
                              <w:caps/>
                              <w:color w:val="FFFFFF"/>
                            </w:rPr>
                            <w:t xml:space="preserve">Transport Canberra and CITY SERVICES </w:t>
                          </w:r>
                        </w:p>
                        <w:p w14:paraId="3A23A379" w14:textId="77777777" w:rsidR="007960D3" w:rsidRPr="000016B9" w:rsidRDefault="007960D3" w:rsidP="005F5FD7">
                          <w:pPr>
                            <w:pStyle w:val="Intro"/>
                            <w:rPr>
                              <w:caps/>
                              <w:color w:val="FFFFFF"/>
                            </w:rPr>
                          </w:pPr>
                          <w:r>
                            <w:rPr>
                              <w:color w:val="FFFFFF"/>
                            </w:rPr>
                            <w:t xml:space="preserve">April </w:t>
                          </w:r>
                          <w:r>
                            <w:rPr>
                              <w:caps/>
                              <w:color w:val="FFFFFF"/>
                            </w:rPr>
                            <w:t>2018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2827DA2" id="Text Box 2" o:spid="_x0000_s1032" type="#_x0000_t202" style="position:absolute;margin-left:0;margin-top:650.7pt;width:186.65pt;height:72.2pt;z-index:251664384;visibility:visible;mso-wrap-style:square;mso-width-percent:0;mso-height-percent:200;mso-wrap-distance-left:9pt;mso-wrap-distance-top:0;mso-wrap-distance-right:9pt;mso-wrap-distance-bottom:0;mso-position-horizontal:lef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" filled="f" stroked="f">
              <v:textbox style="mso-fit-shape-to-text:t">
                <w:txbxContent>
                  <w:p w14:paraId="28B81C55" w14:textId="77777777" w:rsidR="007960D3" w:rsidRPr="000016B9" w:rsidRDefault="007960D3" w:rsidP="005F5FD7">
                    <w:pPr>
                      <w:pStyle w:val="Intro"/>
                      <w:rPr>
                        <w:caps/>
                        <w:color w:val="FFFFFF"/>
                      </w:rPr>
                    </w:pPr>
                    <w:r>
                      <w:rPr>
                        <w:caps/>
                        <w:color w:val="FFFFFF"/>
                      </w:rPr>
                      <w:t xml:space="preserve">Transport Canberra and CITY SERVICES </w:t>
                    </w:r>
                  </w:p>
                  <w:p w14:paraId="3A23A379" w14:textId="77777777" w:rsidR="007960D3" w:rsidRPr="000016B9" w:rsidRDefault="007960D3" w:rsidP="005F5FD7">
                    <w:pPr>
                      <w:pStyle w:val="Intro"/>
                      <w:rPr>
                        <w:caps/>
                        <w:color w:val="FFFFFF"/>
                      </w:rPr>
                    </w:pPr>
                    <w:r>
                      <w:rPr>
                        <w:color w:val="FFFFFF"/>
                      </w:rPr>
                      <w:t xml:space="preserve">April </w:t>
                    </w:r>
                    <w:r>
                      <w:rPr>
                        <w:caps/>
                        <w:color w:val="FFFFFF"/>
                      </w:rPr>
                      <w:t>2018</w:t>
                    </w:r>
                  </w:p>
                </w:txbxContent>
              </v:textbox>
              <w10:wrap anchorx="margin" anchory="page"/>
            </v:shape>
          </w:pict>
        </mc:Fallback>
      </mc:AlternateContent>
    </w:r>
    <w:r w:rsidR="007960D3">
      <w:br w:type="page"/>
    </w:r>
  </w:p>
  <w:p w14:paraId="221D7F69" w14:textId="77777777" w:rsidR="007960D3" w:rsidRPr="005F5FD7" w:rsidRDefault="007960D3" w:rsidP="005F5F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6A29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FC80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53079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A03C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D623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DA750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8C4A1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8629B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F65F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42C4CA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7E219F"/>
    <w:multiLevelType w:val="multilevel"/>
    <w:tmpl w:val="1FBA86B0"/>
    <w:lvl w:ilvl="0">
      <w:start w:val="1"/>
      <w:numFmt w:val="decimal"/>
      <w:lvlRestart w:val="0"/>
      <w:pStyle w:val="Heading1"/>
      <w:lvlText w:val="%1.0"/>
      <w:lvlJc w:val="left"/>
      <w:pPr>
        <w:tabs>
          <w:tab w:val="num" w:pos="1135"/>
        </w:tabs>
        <w:ind w:left="1135" w:hanging="851"/>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993"/>
        </w:tabs>
        <w:ind w:left="993" w:hanging="851"/>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1845"/>
        </w:tabs>
        <w:ind w:left="1845" w:hanging="71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51"/>
        </w:tabs>
        <w:ind w:left="851" w:hanging="851"/>
      </w:pPr>
      <w:rPr>
        <w:rFonts w:ascii="Gill Sans MT" w:hAnsi="Gill Sans MT" w:hint="default"/>
        <w:b/>
        <w:i w:val="0"/>
        <w:color w:val="003366"/>
        <w:sz w:val="22"/>
        <w:szCs w:val="22"/>
      </w:rPr>
    </w:lvl>
    <w:lvl w:ilvl="4">
      <w:start w:val="1"/>
      <w:numFmt w:val="decimal"/>
      <w:lvlRestart w:val="0"/>
      <w:suff w:val="space"/>
      <w:lvlText w:val="Table %5"/>
      <w:lvlJc w:val="left"/>
      <w:pPr>
        <w:ind w:left="0" w:firstLine="0"/>
      </w:pPr>
      <w:rPr>
        <w:rFonts w:hint="default"/>
      </w:rPr>
    </w:lvl>
    <w:lvl w:ilvl="5">
      <w:start w:val="1"/>
      <w:numFmt w:val="decimal"/>
      <w:lvlRestart w:val="0"/>
      <w:suff w:val="space"/>
      <w:lvlText w:val="Figure %6"/>
      <w:lvlJc w:val="left"/>
      <w:pPr>
        <w:ind w:left="0" w:firstLine="0"/>
      </w:pPr>
      <w:rPr>
        <w:rFonts w:hint="default"/>
        <w:color w:val="auto"/>
      </w:rPr>
    </w:lvl>
    <w:lvl w:ilvl="6">
      <w:start w:val="1"/>
      <w:numFmt w:val="decimal"/>
      <w:lvlRestart w:val="0"/>
      <w:suff w:val="space"/>
      <w:lvlText w:val="Plate %7"/>
      <w:lvlJc w:val="left"/>
      <w:pPr>
        <w:ind w:left="0" w:firstLine="0"/>
      </w:pPr>
      <w:rPr>
        <w:rFonts w:hint="default"/>
        <w:color w:val="auto"/>
        <w:sz w:val="18"/>
      </w:rPr>
    </w:lvl>
    <w:lvl w:ilvl="7">
      <w:start w:val="1"/>
      <w:numFmt w:val="none"/>
      <w:suff w:val="nothing"/>
      <w:lvlText w:val=""/>
      <w:lvlJc w:val="left"/>
      <w:pPr>
        <w:ind w:left="0" w:firstLine="0"/>
      </w:pPr>
      <w:rPr>
        <w:rFonts w:hint="default"/>
        <w:color w:val="FF0000"/>
      </w:rPr>
    </w:lvl>
    <w:lvl w:ilvl="8">
      <w:start w:val="1"/>
      <w:numFmt w:val="none"/>
      <w:suff w:val="nothing"/>
      <w:lvlText w:val=""/>
      <w:lvlJc w:val="left"/>
      <w:pPr>
        <w:ind w:left="0" w:firstLine="0"/>
      </w:pPr>
      <w:rPr>
        <w:rFonts w:hint="default"/>
        <w:color w:val="FF0000"/>
      </w:rPr>
    </w:lvl>
  </w:abstractNum>
  <w:abstractNum w:abstractNumId="11" w15:restartNumberingAfterBreak="0">
    <w:nsid w:val="097F7130"/>
    <w:multiLevelType w:val="hybridMultilevel"/>
    <w:tmpl w:val="1DA6E69E"/>
    <w:lvl w:ilvl="0" w:tplc="ED661C96">
      <w:numFmt w:val="bullet"/>
      <w:lvlText w:val=""/>
      <w:lvlJc w:val="left"/>
      <w:pPr>
        <w:ind w:left="360" w:hanging="360"/>
      </w:pPr>
      <w:rPr>
        <w:rFonts w:ascii="Symbol" w:eastAsia="Calibri" w:hAnsi="Symbol"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8E23AA1"/>
    <w:multiLevelType w:val="hybridMultilevel"/>
    <w:tmpl w:val="8AB4BA48"/>
    <w:lvl w:ilvl="0" w:tplc="E244ED2E">
      <w:start w:val="1"/>
      <w:numFmt w:val="decimal"/>
      <w:pStyle w:val="Heading4"/>
      <w:lvlText w:val="%1.1.1.1"/>
      <w:lvlJc w:val="left"/>
      <w:pPr>
        <w:ind w:left="1457" w:hanging="360"/>
      </w:pPr>
      <w:rPr>
        <w:rFonts w:hint="default"/>
      </w:rPr>
    </w:lvl>
    <w:lvl w:ilvl="1" w:tplc="0C090019" w:tentative="1">
      <w:start w:val="1"/>
      <w:numFmt w:val="lowerLetter"/>
      <w:lvlText w:val="%2."/>
      <w:lvlJc w:val="left"/>
      <w:pPr>
        <w:ind w:left="2177" w:hanging="360"/>
      </w:pPr>
    </w:lvl>
    <w:lvl w:ilvl="2" w:tplc="0C09001B" w:tentative="1">
      <w:start w:val="1"/>
      <w:numFmt w:val="lowerRoman"/>
      <w:lvlText w:val="%3."/>
      <w:lvlJc w:val="right"/>
      <w:pPr>
        <w:ind w:left="2897" w:hanging="180"/>
      </w:pPr>
    </w:lvl>
    <w:lvl w:ilvl="3" w:tplc="0C09000F" w:tentative="1">
      <w:start w:val="1"/>
      <w:numFmt w:val="decimal"/>
      <w:lvlText w:val="%4."/>
      <w:lvlJc w:val="left"/>
      <w:pPr>
        <w:ind w:left="3617" w:hanging="360"/>
      </w:pPr>
    </w:lvl>
    <w:lvl w:ilvl="4" w:tplc="0C090019" w:tentative="1">
      <w:start w:val="1"/>
      <w:numFmt w:val="lowerLetter"/>
      <w:lvlText w:val="%5."/>
      <w:lvlJc w:val="left"/>
      <w:pPr>
        <w:ind w:left="4337" w:hanging="360"/>
      </w:pPr>
    </w:lvl>
    <w:lvl w:ilvl="5" w:tplc="0C09001B" w:tentative="1">
      <w:start w:val="1"/>
      <w:numFmt w:val="lowerRoman"/>
      <w:lvlText w:val="%6."/>
      <w:lvlJc w:val="right"/>
      <w:pPr>
        <w:ind w:left="5057" w:hanging="180"/>
      </w:pPr>
    </w:lvl>
    <w:lvl w:ilvl="6" w:tplc="0C09000F" w:tentative="1">
      <w:start w:val="1"/>
      <w:numFmt w:val="decimal"/>
      <w:lvlText w:val="%7."/>
      <w:lvlJc w:val="left"/>
      <w:pPr>
        <w:ind w:left="5777" w:hanging="360"/>
      </w:pPr>
    </w:lvl>
    <w:lvl w:ilvl="7" w:tplc="0C090019" w:tentative="1">
      <w:start w:val="1"/>
      <w:numFmt w:val="lowerLetter"/>
      <w:lvlText w:val="%8."/>
      <w:lvlJc w:val="left"/>
      <w:pPr>
        <w:ind w:left="6497" w:hanging="360"/>
      </w:pPr>
    </w:lvl>
    <w:lvl w:ilvl="8" w:tplc="0C09001B" w:tentative="1">
      <w:start w:val="1"/>
      <w:numFmt w:val="lowerRoman"/>
      <w:lvlText w:val="%9."/>
      <w:lvlJc w:val="right"/>
      <w:pPr>
        <w:ind w:left="7217" w:hanging="180"/>
      </w:pPr>
    </w:lvl>
  </w:abstractNum>
  <w:abstractNum w:abstractNumId="13" w15:restartNumberingAfterBreak="0">
    <w:nsid w:val="1B193C12"/>
    <w:multiLevelType w:val="hybridMultilevel"/>
    <w:tmpl w:val="452028D2"/>
    <w:lvl w:ilvl="0" w:tplc="0C09000F">
      <w:start w:val="1"/>
      <w:numFmt w:val="decimal"/>
      <w:lvlText w:val="%1."/>
      <w:lvlJc w:val="left"/>
      <w:pPr>
        <w:ind w:left="360" w:hanging="360"/>
      </w:pPr>
      <w:rPr>
        <w:rFonts w:hint="default"/>
      </w:rPr>
    </w:lvl>
    <w:lvl w:ilvl="1" w:tplc="0C09000F">
      <w:start w:val="1"/>
      <w:numFmt w:val="decimal"/>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C8D7C2B"/>
    <w:multiLevelType w:val="hybridMultilevel"/>
    <w:tmpl w:val="4232CE54"/>
    <w:lvl w:ilvl="0" w:tplc="E4BEE7F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74B2A8F"/>
    <w:multiLevelType w:val="hybridMultilevel"/>
    <w:tmpl w:val="3E2219B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2CE50B35"/>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2F1E4F71"/>
    <w:multiLevelType w:val="hybridMultilevel"/>
    <w:tmpl w:val="E83493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1CA09DE"/>
    <w:multiLevelType w:val="hybridMultilevel"/>
    <w:tmpl w:val="A398751E"/>
    <w:lvl w:ilvl="0" w:tplc="51801200">
      <w:start w:val="1"/>
      <w:numFmt w:val="bullet"/>
      <w:lvlText w:val=""/>
      <w:lvlJc w:val="left"/>
      <w:pPr>
        <w:ind w:left="1050" w:hanging="33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842790D"/>
    <w:multiLevelType w:val="hybridMultilevel"/>
    <w:tmpl w:val="7A48BCF2"/>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20" w15:restartNumberingAfterBreak="0">
    <w:nsid w:val="6AE06452"/>
    <w:multiLevelType w:val="hybridMultilevel"/>
    <w:tmpl w:val="C8D87D62"/>
    <w:lvl w:ilvl="0" w:tplc="0C09000F">
      <w:start w:val="1"/>
      <w:numFmt w:val="decimal"/>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num w:numId="1">
    <w:abstractNumId w:val="10"/>
  </w:num>
  <w:num w:numId="2">
    <w:abstractNumId w:val="20"/>
  </w:num>
  <w:num w:numId="3">
    <w:abstractNumId w:val="18"/>
  </w:num>
  <w:num w:numId="4">
    <w:abstractNumId w:val="9"/>
  </w:num>
  <w:num w:numId="5">
    <w:abstractNumId w:val="7"/>
  </w:num>
  <w:num w:numId="6">
    <w:abstractNumId w:val="6"/>
  </w:num>
  <w:num w:numId="7">
    <w:abstractNumId w:val="5"/>
  </w:num>
  <w:num w:numId="8">
    <w:abstractNumId w:val="12"/>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1"/>
  </w:num>
  <w:num w:numId="17">
    <w:abstractNumId w:val="13"/>
  </w:num>
  <w:num w:numId="18">
    <w:abstractNumId w:val="15"/>
  </w:num>
  <w:num w:numId="19">
    <w:abstractNumId w:val="17"/>
  </w:num>
  <w:num w:numId="20">
    <w:abstractNumId w:val="14"/>
  </w:num>
  <w:num w:numId="21">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656"/>
    <w:rsid w:val="0000499B"/>
    <w:rsid w:val="000327DD"/>
    <w:rsid w:val="0003439D"/>
    <w:rsid w:val="000374C0"/>
    <w:rsid w:val="00043995"/>
    <w:rsid w:val="000523A1"/>
    <w:rsid w:val="00066032"/>
    <w:rsid w:val="000A0D0D"/>
    <w:rsid w:val="000A2544"/>
    <w:rsid w:val="000A2B9E"/>
    <w:rsid w:val="000A4304"/>
    <w:rsid w:val="000A75AE"/>
    <w:rsid w:val="000B7E27"/>
    <w:rsid w:val="000F6B18"/>
    <w:rsid w:val="001072EF"/>
    <w:rsid w:val="00114C2C"/>
    <w:rsid w:val="00117114"/>
    <w:rsid w:val="00133078"/>
    <w:rsid w:val="001349B3"/>
    <w:rsid w:val="00134CE2"/>
    <w:rsid w:val="00145B9D"/>
    <w:rsid w:val="00147545"/>
    <w:rsid w:val="00183F6C"/>
    <w:rsid w:val="00184961"/>
    <w:rsid w:val="00187312"/>
    <w:rsid w:val="001A754B"/>
    <w:rsid w:val="001A7EF7"/>
    <w:rsid w:val="001B09EB"/>
    <w:rsid w:val="001D6E23"/>
    <w:rsid w:val="001E08FD"/>
    <w:rsid w:val="002033D2"/>
    <w:rsid w:val="00217F12"/>
    <w:rsid w:val="0022222E"/>
    <w:rsid w:val="002253D6"/>
    <w:rsid w:val="00243F57"/>
    <w:rsid w:val="0025166F"/>
    <w:rsid w:val="00283441"/>
    <w:rsid w:val="0029057D"/>
    <w:rsid w:val="002A258F"/>
    <w:rsid w:val="002A5809"/>
    <w:rsid w:val="002B0462"/>
    <w:rsid w:val="002B2B8B"/>
    <w:rsid w:val="002C14F6"/>
    <w:rsid w:val="002D0027"/>
    <w:rsid w:val="002D7F2B"/>
    <w:rsid w:val="002F721A"/>
    <w:rsid w:val="00301CB5"/>
    <w:rsid w:val="00305F7B"/>
    <w:rsid w:val="00313352"/>
    <w:rsid w:val="0033482C"/>
    <w:rsid w:val="00334A4F"/>
    <w:rsid w:val="00345280"/>
    <w:rsid w:val="00354A67"/>
    <w:rsid w:val="003556AF"/>
    <w:rsid w:val="00356A5C"/>
    <w:rsid w:val="00361A74"/>
    <w:rsid w:val="00381AD7"/>
    <w:rsid w:val="003A3376"/>
    <w:rsid w:val="003B46A1"/>
    <w:rsid w:val="003C523E"/>
    <w:rsid w:val="00417946"/>
    <w:rsid w:val="00480D9C"/>
    <w:rsid w:val="004A0232"/>
    <w:rsid w:val="004A5EDA"/>
    <w:rsid w:val="004A7B71"/>
    <w:rsid w:val="004B4EC9"/>
    <w:rsid w:val="004C654E"/>
    <w:rsid w:val="004C7933"/>
    <w:rsid w:val="004F6600"/>
    <w:rsid w:val="0050134A"/>
    <w:rsid w:val="00521C9E"/>
    <w:rsid w:val="0052744B"/>
    <w:rsid w:val="00547D02"/>
    <w:rsid w:val="005514BF"/>
    <w:rsid w:val="005604C8"/>
    <w:rsid w:val="005647E8"/>
    <w:rsid w:val="00571761"/>
    <w:rsid w:val="00582855"/>
    <w:rsid w:val="00586218"/>
    <w:rsid w:val="005939BD"/>
    <w:rsid w:val="00594F2A"/>
    <w:rsid w:val="005B0EBA"/>
    <w:rsid w:val="005B223A"/>
    <w:rsid w:val="005E1C5E"/>
    <w:rsid w:val="005E3220"/>
    <w:rsid w:val="005E4098"/>
    <w:rsid w:val="005F5FD7"/>
    <w:rsid w:val="00604495"/>
    <w:rsid w:val="006054B4"/>
    <w:rsid w:val="006348A3"/>
    <w:rsid w:val="006473A8"/>
    <w:rsid w:val="006506AD"/>
    <w:rsid w:val="00652B8B"/>
    <w:rsid w:val="00672F6B"/>
    <w:rsid w:val="006818F3"/>
    <w:rsid w:val="006876E7"/>
    <w:rsid w:val="006A204E"/>
    <w:rsid w:val="006A4C19"/>
    <w:rsid w:val="006C5891"/>
    <w:rsid w:val="006D545B"/>
    <w:rsid w:val="006D7DD6"/>
    <w:rsid w:val="006E5FF0"/>
    <w:rsid w:val="006E7A03"/>
    <w:rsid w:val="006F0329"/>
    <w:rsid w:val="00723C16"/>
    <w:rsid w:val="007267A7"/>
    <w:rsid w:val="00735ED0"/>
    <w:rsid w:val="0074519B"/>
    <w:rsid w:val="00746160"/>
    <w:rsid w:val="0075664F"/>
    <w:rsid w:val="00770BF9"/>
    <w:rsid w:val="00771F39"/>
    <w:rsid w:val="00774437"/>
    <w:rsid w:val="007832C3"/>
    <w:rsid w:val="007960D3"/>
    <w:rsid w:val="007A01ED"/>
    <w:rsid w:val="007A6F73"/>
    <w:rsid w:val="007B2AC2"/>
    <w:rsid w:val="007D4EA3"/>
    <w:rsid w:val="007F2643"/>
    <w:rsid w:val="007F480A"/>
    <w:rsid w:val="0080626B"/>
    <w:rsid w:val="00814384"/>
    <w:rsid w:val="0082345E"/>
    <w:rsid w:val="00831236"/>
    <w:rsid w:val="00831CD7"/>
    <w:rsid w:val="008342C9"/>
    <w:rsid w:val="008371CE"/>
    <w:rsid w:val="008675F8"/>
    <w:rsid w:val="00872072"/>
    <w:rsid w:val="00872C6F"/>
    <w:rsid w:val="00877267"/>
    <w:rsid w:val="0089620D"/>
    <w:rsid w:val="008A4F34"/>
    <w:rsid w:val="008D0FA7"/>
    <w:rsid w:val="008E7220"/>
    <w:rsid w:val="009013C7"/>
    <w:rsid w:val="00906D2B"/>
    <w:rsid w:val="009103F4"/>
    <w:rsid w:val="00932FCA"/>
    <w:rsid w:val="0094030F"/>
    <w:rsid w:val="00941575"/>
    <w:rsid w:val="0095062F"/>
    <w:rsid w:val="00954ECD"/>
    <w:rsid w:val="00962DFE"/>
    <w:rsid w:val="00974FD8"/>
    <w:rsid w:val="009835F9"/>
    <w:rsid w:val="009871C1"/>
    <w:rsid w:val="00987F7D"/>
    <w:rsid w:val="009935AC"/>
    <w:rsid w:val="009A1056"/>
    <w:rsid w:val="009A376B"/>
    <w:rsid w:val="009B5755"/>
    <w:rsid w:val="009C3F47"/>
    <w:rsid w:val="009D4D5E"/>
    <w:rsid w:val="009D7D79"/>
    <w:rsid w:val="00A02B6A"/>
    <w:rsid w:val="00A07604"/>
    <w:rsid w:val="00A26A02"/>
    <w:rsid w:val="00A34DEB"/>
    <w:rsid w:val="00A44E89"/>
    <w:rsid w:val="00A47C49"/>
    <w:rsid w:val="00A5773C"/>
    <w:rsid w:val="00A60365"/>
    <w:rsid w:val="00A60B81"/>
    <w:rsid w:val="00A80BEB"/>
    <w:rsid w:val="00A93B30"/>
    <w:rsid w:val="00AA1C9F"/>
    <w:rsid w:val="00AA6B19"/>
    <w:rsid w:val="00AC7BC8"/>
    <w:rsid w:val="00AD3804"/>
    <w:rsid w:val="00AE1671"/>
    <w:rsid w:val="00AE53CC"/>
    <w:rsid w:val="00B01B22"/>
    <w:rsid w:val="00B10C43"/>
    <w:rsid w:val="00B11588"/>
    <w:rsid w:val="00B14B41"/>
    <w:rsid w:val="00B3625E"/>
    <w:rsid w:val="00B551D6"/>
    <w:rsid w:val="00B615AD"/>
    <w:rsid w:val="00B63656"/>
    <w:rsid w:val="00BA7831"/>
    <w:rsid w:val="00BB053B"/>
    <w:rsid w:val="00BB6C78"/>
    <w:rsid w:val="00BE1995"/>
    <w:rsid w:val="00BE77A0"/>
    <w:rsid w:val="00BF0B11"/>
    <w:rsid w:val="00C03D50"/>
    <w:rsid w:val="00C03F8F"/>
    <w:rsid w:val="00C11FE1"/>
    <w:rsid w:val="00C17D3D"/>
    <w:rsid w:val="00C22F8E"/>
    <w:rsid w:val="00C71B0E"/>
    <w:rsid w:val="00CB508C"/>
    <w:rsid w:val="00CC25A5"/>
    <w:rsid w:val="00D05EAD"/>
    <w:rsid w:val="00D3583B"/>
    <w:rsid w:val="00D466DA"/>
    <w:rsid w:val="00D6086C"/>
    <w:rsid w:val="00D6797C"/>
    <w:rsid w:val="00D700D2"/>
    <w:rsid w:val="00D77653"/>
    <w:rsid w:val="00D84E70"/>
    <w:rsid w:val="00D93470"/>
    <w:rsid w:val="00DB1C8F"/>
    <w:rsid w:val="00DB428B"/>
    <w:rsid w:val="00DC101D"/>
    <w:rsid w:val="00DC602E"/>
    <w:rsid w:val="00DD3637"/>
    <w:rsid w:val="00DF346A"/>
    <w:rsid w:val="00DF5D80"/>
    <w:rsid w:val="00DF6784"/>
    <w:rsid w:val="00E0228E"/>
    <w:rsid w:val="00E056FB"/>
    <w:rsid w:val="00E07EBA"/>
    <w:rsid w:val="00E10EB7"/>
    <w:rsid w:val="00E528DE"/>
    <w:rsid w:val="00E528E4"/>
    <w:rsid w:val="00E5752E"/>
    <w:rsid w:val="00E6469B"/>
    <w:rsid w:val="00E7703F"/>
    <w:rsid w:val="00E943E5"/>
    <w:rsid w:val="00E96530"/>
    <w:rsid w:val="00EA77D0"/>
    <w:rsid w:val="00EB7D2B"/>
    <w:rsid w:val="00EC61A9"/>
    <w:rsid w:val="00EF00BC"/>
    <w:rsid w:val="00F10502"/>
    <w:rsid w:val="00F37FA4"/>
    <w:rsid w:val="00F43E4F"/>
    <w:rsid w:val="00F4596E"/>
    <w:rsid w:val="00F5485B"/>
    <w:rsid w:val="00F61B63"/>
    <w:rsid w:val="00F75569"/>
    <w:rsid w:val="00FA012D"/>
    <w:rsid w:val="00FA3DA1"/>
    <w:rsid w:val="00FB25CC"/>
    <w:rsid w:val="00FB3B1C"/>
    <w:rsid w:val="00FC0C09"/>
    <w:rsid w:val="00FC1A3C"/>
    <w:rsid w:val="00FC3BC9"/>
    <w:rsid w:val="00FD06F5"/>
    <w:rsid w:val="00FD367F"/>
    <w:rsid w:val="00FF4A1E"/>
    <w:rsid w:val="00FF5D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DF7E0C"/>
  <w15:chartTrackingRefBased/>
  <w15:docId w15:val="{05E9A6C5-782F-4B2D-9FE2-5EF3FFB31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81AD7"/>
  </w:style>
  <w:style w:type="paragraph" w:styleId="Heading1">
    <w:name w:val="heading 1"/>
    <w:next w:val="Heading2"/>
    <w:link w:val="Heading1Char"/>
    <w:qFormat/>
    <w:rsid w:val="000A4304"/>
    <w:pPr>
      <w:numPr>
        <w:numId w:val="1"/>
      </w:numPr>
      <w:spacing w:before="120" w:after="120" w:line="240" w:lineRule="auto"/>
      <w:ind w:left="851"/>
      <w:outlineLvl w:val="0"/>
    </w:pPr>
    <w:rPr>
      <w:rFonts w:eastAsia="Times New Roman" w:cs="Times New Roman"/>
      <w:color w:val="26246D" w:themeColor="accent5" w:themeShade="BF"/>
      <w:sz w:val="36"/>
      <w:szCs w:val="36"/>
      <w:lang w:eastAsia="en-AU"/>
    </w:rPr>
  </w:style>
  <w:style w:type="paragraph" w:styleId="Heading2">
    <w:name w:val="heading 2"/>
    <w:link w:val="Heading2Char"/>
    <w:qFormat/>
    <w:rsid w:val="0050134A"/>
    <w:pPr>
      <w:keepNext/>
      <w:keepLines/>
      <w:numPr>
        <w:ilvl w:val="1"/>
        <w:numId w:val="1"/>
      </w:numPr>
      <w:spacing w:before="120" w:after="120" w:line="240" w:lineRule="auto"/>
      <w:ind w:left="851"/>
      <w:outlineLvl w:val="1"/>
    </w:pPr>
    <w:rPr>
      <w:rFonts w:eastAsia="Times New Roman" w:cs="Times New Roman"/>
      <w:b/>
      <w:color w:val="5793C9"/>
      <w:sz w:val="28"/>
      <w:szCs w:val="28"/>
      <w:lang w:eastAsia="en-AU"/>
    </w:rPr>
  </w:style>
  <w:style w:type="paragraph" w:styleId="Heading3">
    <w:name w:val="heading 3"/>
    <w:next w:val="BodyText1"/>
    <w:link w:val="Heading3Char"/>
    <w:qFormat/>
    <w:rsid w:val="00114C2C"/>
    <w:pPr>
      <w:keepNext/>
      <w:keepLines/>
      <w:numPr>
        <w:ilvl w:val="2"/>
        <w:numId w:val="1"/>
      </w:numPr>
      <w:tabs>
        <w:tab w:val="clear" w:pos="1845"/>
        <w:tab w:val="num" w:pos="1561"/>
      </w:tabs>
      <w:spacing w:before="60" w:after="60" w:line="240" w:lineRule="auto"/>
      <w:ind w:left="907" w:hanging="794"/>
      <w:outlineLvl w:val="2"/>
    </w:pPr>
    <w:rPr>
      <w:rFonts w:eastAsia="Times New Roman" w:cs="Times New Roman"/>
      <w:b/>
      <w:color w:val="26246D" w:themeColor="accent5" w:themeShade="BF"/>
      <w:sz w:val="24"/>
      <w:szCs w:val="24"/>
      <w:lang w:eastAsia="en-AU"/>
    </w:rPr>
  </w:style>
  <w:style w:type="paragraph" w:styleId="Heading4">
    <w:name w:val="heading 4"/>
    <w:basedOn w:val="BodyText1"/>
    <w:next w:val="BodyText1"/>
    <w:link w:val="Heading4Char"/>
    <w:qFormat/>
    <w:rsid w:val="00114C2C"/>
    <w:pPr>
      <w:numPr>
        <w:numId w:val="8"/>
      </w:numPr>
      <w:suppressAutoHyphens/>
      <w:spacing w:before="60" w:after="60" w:line="240" w:lineRule="auto"/>
      <w:ind w:left="624" w:hanging="397"/>
      <w:outlineLvl w:val="3"/>
    </w:pPr>
    <w:rPr>
      <w:b/>
      <w:color w:val="26246D" w:themeColor="accent5" w:themeShade="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36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3656"/>
  </w:style>
  <w:style w:type="paragraph" w:styleId="Footer">
    <w:name w:val="footer"/>
    <w:basedOn w:val="Normal"/>
    <w:link w:val="FooterChar"/>
    <w:uiPriority w:val="99"/>
    <w:unhideWhenUsed/>
    <w:rsid w:val="00B636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656"/>
  </w:style>
  <w:style w:type="paragraph" w:customStyle="1" w:styleId="ContentsPageHeading">
    <w:name w:val="Contents Page Heading"/>
    <w:basedOn w:val="Normal"/>
    <w:next w:val="BodyText"/>
    <w:qFormat/>
    <w:rsid w:val="00B63656"/>
    <w:pPr>
      <w:tabs>
        <w:tab w:val="left" w:pos="8468"/>
      </w:tabs>
      <w:spacing w:before="240" w:after="240" w:line="240" w:lineRule="auto"/>
    </w:pPr>
    <w:rPr>
      <w:rFonts w:ascii="Gill Sans MT" w:eastAsia="Times New Roman" w:hAnsi="Gill Sans MT" w:cs="Times New Roman"/>
      <w:color w:val="003366"/>
      <w:sz w:val="40"/>
      <w:szCs w:val="36"/>
    </w:rPr>
  </w:style>
  <w:style w:type="paragraph" w:styleId="Title">
    <w:name w:val="Title"/>
    <w:basedOn w:val="Normal"/>
    <w:link w:val="TitleChar"/>
    <w:uiPriority w:val="10"/>
    <w:unhideWhenUsed/>
    <w:qFormat/>
    <w:rsid w:val="00582855"/>
    <w:rPr>
      <w:rFonts w:asciiTheme="majorHAnsi" w:hAnsiTheme="majorHAnsi"/>
      <w:b/>
      <w:color w:val="0070C0"/>
      <w:sz w:val="56"/>
    </w:rPr>
  </w:style>
  <w:style w:type="character" w:customStyle="1" w:styleId="TitleChar">
    <w:name w:val="Title Char"/>
    <w:basedOn w:val="DefaultParagraphFont"/>
    <w:link w:val="Title"/>
    <w:uiPriority w:val="10"/>
    <w:rsid w:val="00582855"/>
    <w:rPr>
      <w:rFonts w:asciiTheme="majorHAnsi" w:hAnsiTheme="majorHAnsi"/>
      <w:b/>
      <w:color w:val="0070C0"/>
      <w:sz w:val="56"/>
    </w:rPr>
  </w:style>
  <w:style w:type="paragraph" w:customStyle="1" w:styleId="Intro">
    <w:name w:val="Intro"/>
    <w:basedOn w:val="Normal"/>
    <w:rsid w:val="00B63656"/>
    <w:pPr>
      <w:spacing w:after="200" w:line="300" w:lineRule="exact"/>
    </w:pPr>
    <w:rPr>
      <w:rFonts w:eastAsia="Calibri" w:cs="Times New Roman"/>
      <w:color w:val="4F81BD"/>
      <w:sz w:val="25"/>
      <w:szCs w:val="24"/>
      <w:lang w:eastAsia="en-AU"/>
    </w:rPr>
  </w:style>
  <w:style w:type="paragraph" w:styleId="BodyText">
    <w:name w:val="Body Text"/>
    <w:basedOn w:val="Normal"/>
    <w:link w:val="BodyTextChar"/>
    <w:uiPriority w:val="99"/>
    <w:unhideWhenUsed/>
    <w:rsid w:val="00B63656"/>
    <w:pPr>
      <w:spacing w:after="120"/>
    </w:pPr>
  </w:style>
  <w:style w:type="character" w:customStyle="1" w:styleId="BodyTextChar">
    <w:name w:val="Body Text Char"/>
    <w:basedOn w:val="DefaultParagraphFont"/>
    <w:link w:val="BodyText"/>
    <w:uiPriority w:val="99"/>
    <w:rsid w:val="00B63656"/>
  </w:style>
  <w:style w:type="table" w:styleId="TableGrid">
    <w:name w:val="Table Grid"/>
    <w:basedOn w:val="TableNormal"/>
    <w:uiPriority w:val="39"/>
    <w:rsid w:val="005F5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A4304"/>
    <w:rPr>
      <w:rFonts w:eastAsia="Times New Roman" w:cs="Times New Roman"/>
      <w:color w:val="26246D" w:themeColor="accent5" w:themeShade="BF"/>
      <w:sz w:val="36"/>
      <w:szCs w:val="36"/>
      <w:lang w:eastAsia="en-AU"/>
    </w:rPr>
  </w:style>
  <w:style w:type="character" w:customStyle="1" w:styleId="Heading2Char">
    <w:name w:val="Heading 2 Char"/>
    <w:basedOn w:val="DefaultParagraphFont"/>
    <w:link w:val="Heading2"/>
    <w:rsid w:val="0050134A"/>
    <w:rPr>
      <w:rFonts w:eastAsia="Times New Roman" w:cs="Times New Roman"/>
      <w:b/>
      <w:color w:val="5793C9"/>
      <w:sz w:val="28"/>
      <w:szCs w:val="28"/>
      <w:lang w:eastAsia="en-AU"/>
    </w:rPr>
  </w:style>
  <w:style w:type="character" w:customStyle="1" w:styleId="Heading3Char">
    <w:name w:val="Heading 3 Char"/>
    <w:basedOn w:val="DefaultParagraphFont"/>
    <w:link w:val="Heading3"/>
    <w:rsid w:val="00114C2C"/>
    <w:rPr>
      <w:rFonts w:eastAsia="Times New Roman" w:cs="Times New Roman"/>
      <w:b/>
      <w:color w:val="26246D" w:themeColor="accent5" w:themeShade="BF"/>
      <w:sz w:val="24"/>
      <w:szCs w:val="24"/>
      <w:lang w:eastAsia="en-AU"/>
    </w:rPr>
  </w:style>
  <w:style w:type="character" w:customStyle="1" w:styleId="Heading4Char">
    <w:name w:val="Heading 4 Char"/>
    <w:basedOn w:val="DefaultParagraphFont"/>
    <w:link w:val="Heading4"/>
    <w:rsid w:val="00114C2C"/>
    <w:rPr>
      <w:rFonts w:eastAsia="Times New Roman" w:cs="Times New Roman"/>
      <w:b/>
      <w:color w:val="26246D" w:themeColor="accent5" w:themeShade="BF"/>
      <w:sz w:val="24"/>
      <w:szCs w:val="20"/>
    </w:rPr>
  </w:style>
  <w:style w:type="paragraph" w:customStyle="1" w:styleId="BodyText1">
    <w:name w:val="Body Text 1"/>
    <w:qFormat/>
    <w:rsid w:val="0082345E"/>
    <w:pPr>
      <w:spacing w:after="120" w:line="280" w:lineRule="atLeast"/>
    </w:pPr>
    <w:rPr>
      <w:rFonts w:eastAsia="Times New Roman" w:cs="Times New Roman"/>
      <w:sz w:val="24"/>
      <w:szCs w:val="24"/>
    </w:rPr>
  </w:style>
  <w:style w:type="character" w:styleId="Hyperlink">
    <w:name w:val="Hyperlink"/>
    <w:uiPriority w:val="99"/>
    <w:rsid w:val="00652B8B"/>
    <w:rPr>
      <w:color w:val="0000FF"/>
      <w:u w:val="single"/>
    </w:rPr>
  </w:style>
  <w:style w:type="paragraph" w:customStyle="1" w:styleId="TCTable">
    <w:name w:val="TC Table"/>
    <w:basedOn w:val="Normal"/>
    <w:link w:val="TCTableChar"/>
    <w:qFormat/>
    <w:rsid w:val="00652B8B"/>
    <w:pPr>
      <w:spacing w:after="0" w:line="276" w:lineRule="auto"/>
    </w:pPr>
    <w:rPr>
      <w:rFonts w:eastAsia="Calibri" w:cs="Times New Roman"/>
    </w:rPr>
  </w:style>
  <w:style w:type="character" w:customStyle="1" w:styleId="TCTableChar">
    <w:name w:val="TC Table Char"/>
    <w:basedOn w:val="DefaultParagraphFont"/>
    <w:link w:val="TCTable"/>
    <w:rsid w:val="00652B8B"/>
    <w:rPr>
      <w:rFonts w:ascii="Calibri" w:eastAsia="Calibri" w:hAnsi="Calibri" w:cs="Times New Roman"/>
    </w:rPr>
  </w:style>
  <w:style w:type="paragraph" w:customStyle="1" w:styleId="Tabletext">
    <w:name w:val="Table text"/>
    <w:qFormat/>
    <w:rsid w:val="002A258F"/>
    <w:pPr>
      <w:spacing w:after="60" w:line="220" w:lineRule="atLeast"/>
    </w:pPr>
    <w:rPr>
      <w:rFonts w:eastAsia="Times New Roman" w:cs="Times New Roman"/>
      <w:sz w:val="20"/>
      <w:szCs w:val="24"/>
    </w:rPr>
  </w:style>
  <w:style w:type="paragraph" w:customStyle="1" w:styleId="TableHeadings">
    <w:name w:val="Table Headings"/>
    <w:basedOn w:val="BodyText1"/>
    <w:link w:val="TableHeadingsChar"/>
    <w:qFormat/>
    <w:rsid w:val="002A258F"/>
    <w:pPr>
      <w:spacing w:before="60" w:after="40" w:line="240" w:lineRule="auto"/>
    </w:pPr>
    <w:rPr>
      <w:rFonts w:eastAsia="MS Mincho"/>
      <w:b/>
      <w:sz w:val="20"/>
    </w:rPr>
  </w:style>
  <w:style w:type="character" w:customStyle="1" w:styleId="TableHeadingsChar">
    <w:name w:val="Table Headings Char"/>
    <w:link w:val="TableHeadings"/>
    <w:rsid w:val="002A258F"/>
    <w:rPr>
      <w:rFonts w:ascii="Calibri" w:eastAsia="MS Mincho" w:hAnsi="Calibri" w:cs="Times New Roman"/>
      <w:b/>
      <w:sz w:val="20"/>
      <w:szCs w:val="24"/>
    </w:rPr>
  </w:style>
  <w:style w:type="paragraph" w:styleId="ListParagraph">
    <w:name w:val="List Paragraph"/>
    <w:basedOn w:val="Normal"/>
    <w:uiPriority w:val="34"/>
    <w:qFormat/>
    <w:rsid w:val="00D3583B"/>
    <w:pPr>
      <w:suppressAutoHyphens/>
      <w:ind w:left="1134"/>
      <w:contextualSpacing/>
    </w:pPr>
    <w:rPr>
      <w:rFonts w:eastAsia="Times New Roman" w:cs="Times New Roman"/>
      <w:sz w:val="20"/>
      <w:szCs w:val="20"/>
    </w:rPr>
  </w:style>
  <w:style w:type="character" w:styleId="FollowedHyperlink">
    <w:name w:val="FollowedHyperlink"/>
    <w:basedOn w:val="DefaultParagraphFont"/>
    <w:uiPriority w:val="99"/>
    <w:semiHidden/>
    <w:unhideWhenUsed/>
    <w:rsid w:val="00354A67"/>
    <w:rPr>
      <w:color w:val="AB438F" w:themeColor="followedHyperlink"/>
      <w:u w:val="single"/>
    </w:rPr>
  </w:style>
  <w:style w:type="paragraph" w:styleId="TOCHeading">
    <w:name w:val="TOC Heading"/>
    <w:basedOn w:val="Heading1"/>
    <w:next w:val="Normal"/>
    <w:uiPriority w:val="39"/>
    <w:unhideWhenUsed/>
    <w:qFormat/>
    <w:rsid w:val="007960D3"/>
    <w:pPr>
      <w:keepNext/>
      <w:keepLines/>
      <w:numPr>
        <w:numId w:val="0"/>
      </w:numPr>
      <w:spacing w:after="0" w:line="259" w:lineRule="auto"/>
      <w:outlineLvl w:val="9"/>
    </w:pPr>
    <w:rPr>
      <w:rFonts w:asciiTheme="majorHAnsi" w:eastAsiaTheme="majorEastAsia" w:hAnsiTheme="majorHAnsi" w:cstheme="majorBidi"/>
      <w:color w:val="0081B3" w:themeColor="accent1" w:themeShade="BF"/>
      <w:sz w:val="32"/>
      <w:szCs w:val="32"/>
      <w:lang w:val="en-US" w:eastAsia="en-US"/>
    </w:rPr>
  </w:style>
  <w:style w:type="paragraph" w:styleId="TOC1">
    <w:name w:val="toc 1"/>
    <w:basedOn w:val="Normal"/>
    <w:next w:val="Normal"/>
    <w:uiPriority w:val="39"/>
    <w:unhideWhenUsed/>
    <w:rsid w:val="004F6600"/>
    <w:pPr>
      <w:spacing w:before="120" w:after="0"/>
    </w:pPr>
    <w:rPr>
      <w:b/>
      <w:bCs/>
      <w:iCs/>
      <w:sz w:val="24"/>
      <w:szCs w:val="24"/>
    </w:rPr>
  </w:style>
  <w:style w:type="paragraph" w:styleId="TOC2">
    <w:name w:val="toc 2"/>
    <w:basedOn w:val="Normal"/>
    <w:next w:val="Normal"/>
    <w:autoRedefine/>
    <w:uiPriority w:val="39"/>
    <w:unhideWhenUsed/>
    <w:rsid w:val="00CC25A5"/>
    <w:pPr>
      <w:tabs>
        <w:tab w:val="right" w:leader="dot" w:pos="9334"/>
      </w:tabs>
      <w:spacing w:before="120" w:after="0"/>
      <w:ind w:left="720"/>
    </w:pPr>
    <w:rPr>
      <w:bCs/>
      <w:sz w:val="24"/>
    </w:rPr>
  </w:style>
  <w:style w:type="paragraph" w:styleId="BalloonText">
    <w:name w:val="Balloon Text"/>
    <w:basedOn w:val="Normal"/>
    <w:link w:val="BalloonTextChar"/>
    <w:uiPriority w:val="99"/>
    <w:semiHidden/>
    <w:unhideWhenUsed/>
    <w:rsid w:val="005B0E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EBA"/>
    <w:rPr>
      <w:rFonts w:ascii="Segoe UI" w:hAnsi="Segoe UI" w:cs="Segoe UI"/>
      <w:sz w:val="18"/>
      <w:szCs w:val="18"/>
    </w:rPr>
  </w:style>
  <w:style w:type="character" w:styleId="CommentReference">
    <w:name w:val="annotation reference"/>
    <w:basedOn w:val="DefaultParagraphFont"/>
    <w:uiPriority w:val="99"/>
    <w:semiHidden/>
    <w:unhideWhenUsed/>
    <w:rsid w:val="00B01B22"/>
    <w:rPr>
      <w:sz w:val="16"/>
      <w:szCs w:val="16"/>
    </w:rPr>
  </w:style>
  <w:style w:type="paragraph" w:styleId="CommentText">
    <w:name w:val="annotation text"/>
    <w:basedOn w:val="Normal"/>
    <w:link w:val="CommentTextChar"/>
    <w:uiPriority w:val="99"/>
    <w:semiHidden/>
    <w:unhideWhenUsed/>
    <w:rsid w:val="00B01B22"/>
    <w:pPr>
      <w:spacing w:line="240" w:lineRule="auto"/>
    </w:pPr>
    <w:rPr>
      <w:sz w:val="20"/>
      <w:szCs w:val="20"/>
    </w:rPr>
  </w:style>
  <w:style w:type="character" w:customStyle="1" w:styleId="CommentTextChar">
    <w:name w:val="Comment Text Char"/>
    <w:basedOn w:val="DefaultParagraphFont"/>
    <w:link w:val="CommentText"/>
    <w:uiPriority w:val="99"/>
    <w:semiHidden/>
    <w:rsid w:val="00B01B22"/>
    <w:rPr>
      <w:sz w:val="20"/>
      <w:szCs w:val="20"/>
    </w:rPr>
  </w:style>
  <w:style w:type="paragraph" w:styleId="CommentSubject">
    <w:name w:val="annotation subject"/>
    <w:basedOn w:val="CommentText"/>
    <w:next w:val="CommentText"/>
    <w:link w:val="CommentSubjectChar"/>
    <w:uiPriority w:val="99"/>
    <w:semiHidden/>
    <w:unhideWhenUsed/>
    <w:rsid w:val="00B01B22"/>
    <w:rPr>
      <w:b/>
      <w:bCs/>
    </w:rPr>
  </w:style>
  <w:style w:type="character" w:customStyle="1" w:styleId="CommentSubjectChar">
    <w:name w:val="Comment Subject Char"/>
    <w:basedOn w:val="CommentTextChar"/>
    <w:link w:val="CommentSubject"/>
    <w:uiPriority w:val="99"/>
    <w:semiHidden/>
    <w:rsid w:val="00B01B22"/>
    <w:rPr>
      <w:b/>
      <w:bCs/>
      <w:sz w:val="20"/>
      <w:szCs w:val="20"/>
    </w:rPr>
  </w:style>
  <w:style w:type="paragraph" w:styleId="TOC3">
    <w:name w:val="toc 3"/>
    <w:basedOn w:val="Normal"/>
    <w:next w:val="Normal"/>
    <w:autoRedefine/>
    <w:uiPriority w:val="39"/>
    <w:unhideWhenUsed/>
    <w:rsid w:val="00B10C43"/>
    <w:pPr>
      <w:spacing w:after="0"/>
      <w:ind w:left="794"/>
    </w:pPr>
    <w:rPr>
      <w:szCs w:val="20"/>
    </w:rPr>
  </w:style>
  <w:style w:type="paragraph" w:styleId="TOC4">
    <w:name w:val="toc 4"/>
    <w:next w:val="Normal"/>
    <w:link w:val="TOC4Char"/>
    <w:autoRedefine/>
    <w:uiPriority w:val="39"/>
    <w:unhideWhenUsed/>
    <w:rsid w:val="00B10C43"/>
    <w:pPr>
      <w:spacing w:after="0" w:line="240" w:lineRule="auto"/>
      <w:ind w:left="1021"/>
    </w:pPr>
    <w:rPr>
      <w:sz w:val="20"/>
      <w:szCs w:val="20"/>
    </w:rPr>
  </w:style>
  <w:style w:type="paragraph" w:styleId="TOC5">
    <w:name w:val="toc 5"/>
    <w:basedOn w:val="Normal"/>
    <w:next w:val="Normal"/>
    <w:autoRedefine/>
    <w:uiPriority w:val="39"/>
    <w:unhideWhenUsed/>
    <w:rsid w:val="004A7B71"/>
    <w:pPr>
      <w:spacing w:after="0"/>
      <w:ind w:left="880"/>
    </w:pPr>
    <w:rPr>
      <w:sz w:val="20"/>
      <w:szCs w:val="20"/>
    </w:rPr>
  </w:style>
  <w:style w:type="paragraph" w:styleId="TOC6">
    <w:name w:val="toc 6"/>
    <w:basedOn w:val="Normal"/>
    <w:next w:val="Normal"/>
    <w:autoRedefine/>
    <w:uiPriority w:val="39"/>
    <w:unhideWhenUsed/>
    <w:rsid w:val="004A7B71"/>
    <w:pPr>
      <w:spacing w:after="0"/>
      <w:ind w:left="1100"/>
    </w:pPr>
    <w:rPr>
      <w:sz w:val="20"/>
      <w:szCs w:val="20"/>
    </w:rPr>
  </w:style>
  <w:style w:type="paragraph" w:styleId="TOC7">
    <w:name w:val="toc 7"/>
    <w:basedOn w:val="Normal"/>
    <w:next w:val="Normal"/>
    <w:autoRedefine/>
    <w:uiPriority w:val="39"/>
    <w:unhideWhenUsed/>
    <w:rsid w:val="004A7B71"/>
    <w:pPr>
      <w:spacing w:after="0"/>
      <w:ind w:left="1320"/>
    </w:pPr>
    <w:rPr>
      <w:sz w:val="20"/>
      <w:szCs w:val="20"/>
    </w:rPr>
  </w:style>
  <w:style w:type="paragraph" w:styleId="TOC8">
    <w:name w:val="toc 8"/>
    <w:basedOn w:val="Normal"/>
    <w:next w:val="Normal"/>
    <w:autoRedefine/>
    <w:uiPriority w:val="39"/>
    <w:unhideWhenUsed/>
    <w:rsid w:val="004A7B71"/>
    <w:pPr>
      <w:spacing w:after="0"/>
      <w:ind w:left="1540"/>
    </w:pPr>
    <w:rPr>
      <w:sz w:val="20"/>
      <w:szCs w:val="20"/>
    </w:rPr>
  </w:style>
  <w:style w:type="paragraph" w:styleId="TOC9">
    <w:name w:val="toc 9"/>
    <w:basedOn w:val="Normal"/>
    <w:next w:val="Normal"/>
    <w:autoRedefine/>
    <w:uiPriority w:val="39"/>
    <w:unhideWhenUsed/>
    <w:rsid w:val="004A7B71"/>
    <w:pPr>
      <w:spacing w:after="0"/>
      <w:ind w:left="1760"/>
    </w:pPr>
    <w:rPr>
      <w:sz w:val="20"/>
      <w:szCs w:val="20"/>
    </w:rPr>
  </w:style>
  <w:style w:type="character" w:customStyle="1" w:styleId="TOC4Char">
    <w:name w:val="TOC 4 Char"/>
    <w:basedOn w:val="DefaultParagraphFont"/>
    <w:link w:val="TOC4"/>
    <w:uiPriority w:val="39"/>
    <w:rsid w:val="00B10C43"/>
    <w:rPr>
      <w:sz w:val="20"/>
      <w:szCs w:val="20"/>
    </w:rPr>
  </w:style>
  <w:style w:type="character" w:styleId="PlaceholderText">
    <w:name w:val="Placeholder Text"/>
    <w:basedOn w:val="DefaultParagraphFont"/>
    <w:uiPriority w:val="99"/>
    <w:semiHidden/>
    <w:rsid w:val="00E943E5"/>
    <w:rPr>
      <w:color w:val="808080"/>
    </w:rPr>
  </w:style>
  <w:style w:type="paragraph" w:styleId="ListBullet">
    <w:name w:val="List Bullet"/>
    <w:basedOn w:val="Normal"/>
    <w:uiPriority w:val="99"/>
    <w:unhideWhenUsed/>
    <w:rsid w:val="00521C9E"/>
    <w:pPr>
      <w:numPr>
        <w:numId w:val="4"/>
      </w:numPr>
      <w:contextualSpacing/>
    </w:pPr>
  </w:style>
  <w:style w:type="paragraph" w:styleId="ListBullet2">
    <w:name w:val="List Bullet 2"/>
    <w:basedOn w:val="Normal"/>
    <w:uiPriority w:val="99"/>
    <w:unhideWhenUsed/>
    <w:rsid w:val="00521C9E"/>
    <w:pPr>
      <w:numPr>
        <w:numId w:val="5"/>
      </w:numPr>
      <w:contextualSpacing/>
    </w:pPr>
  </w:style>
  <w:style w:type="paragraph" w:styleId="ListBullet3">
    <w:name w:val="List Bullet 3"/>
    <w:basedOn w:val="Normal"/>
    <w:uiPriority w:val="99"/>
    <w:unhideWhenUsed/>
    <w:rsid w:val="00521C9E"/>
    <w:pPr>
      <w:numPr>
        <w:numId w:val="6"/>
      </w:numPr>
      <w:contextualSpacing/>
    </w:pPr>
  </w:style>
  <w:style w:type="paragraph" w:styleId="ListBullet4">
    <w:name w:val="List Bullet 4"/>
    <w:basedOn w:val="Normal"/>
    <w:uiPriority w:val="99"/>
    <w:unhideWhenUsed/>
    <w:rsid w:val="00521C9E"/>
    <w:pPr>
      <w:numPr>
        <w:numId w:val="7"/>
      </w:numPr>
      <w:contextualSpacing/>
    </w:pPr>
  </w:style>
  <w:style w:type="paragraph" w:customStyle="1" w:styleId="Appendix">
    <w:name w:val="Appendix"/>
    <w:basedOn w:val="Heading1"/>
    <w:link w:val="AppendixChar"/>
    <w:qFormat/>
    <w:rsid w:val="00D700D2"/>
    <w:pPr>
      <w:tabs>
        <w:tab w:val="left" w:pos="720"/>
        <w:tab w:val="right" w:leader="dot" w:pos="9334"/>
      </w:tabs>
    </w:pPr>
    <w:rPr>
      <w:noProof/>
    </w:rPr>
  </w:style>
  <w:style w:type="paragraph" w:styleId="Subtitle">
    <w:name w:val="Subtitle"/>
    <w:basedOn w:val="Normal"/>
    <w:next w:val="Normal"/>
    <w:link w:val="SubtitleChar"/>
    <w:uiPriority w:val="11"/>
    <w:qFormat/>
    <w:rsid w:val="00D700D2"/>
    <w:pPr>
      <w:numPr>
        <w:ilvl w:val="1"/>
      </w:numPr>
    </w:pPr>
    <w:rPr>
      <w:rFonts w:eastAsiaTheme="minorEastAsia"/>
      <w:color w:val="5A5A5A" w:themeColor="text1" w:themeTint="A5"/>
      <w:spacing w:val="15"/>
    </w:rPr>
  </w:style>
  <w:style w:type="character" w:customStyle="1" w:styleId="AppendixChar">
    <w:name w:val="Appendix Char"/>
    <w:basedOn w:val="Heading1Char"/>
    <w:link w:val="Appendix"/>
    <w:rsid w:val="00D700D2"/>
    <w:rPr>
      <w:rFonts w:eastAsia="Times New Roman" w:cs="Times New Roman"/>
      <w:noProof/>
      <w:color w:val="26246D" w:themeColor="accent5" w:themeShade="BF"/>
      <w:sz w:val="36"/>
      <w:szCs w:val="36"/>
      <w:lang w:eastAsia="en-AU"/>
    </w:rPr>
  </w:style>
  <w:style w:type="character" w:customStyle="1" w:styleId="SubtitleChar">
    <w:name w:val="Subtitle Char"/>
    <w:basedOn w:val="DefaultParagraphFont"/>
    <w:link w:val="Subtitle"/>
    <w:uiPriority w:val="11"/>
    <w:rsid w:val="00D700D2"/>
    <w:rPr>
      <w:rFonts w:eastAsiaTheme="minorEastAsia"/>
      <w:color w:val="5A5A5A" w:themeColor="text1" w:themeTint="A5"/>
      <w:spacing w:val="15"/>
    </w:rPr>
  </w:style>
  <w:style w:type="paragraph" w:customStyle="1" w:styleId="Documentname">
    <w:name w:val="Document name"/>
    <w:basedOn w:val="Normal"/>
    <w:link w:val="DocumentnameChar"/>
    <w:qFormat/>
    <w:rsid w:val="00381AD7"/>
    <w:pPr>
      <w:spacing w:line="240" w:lineRule="auto"/>
    </w:pPr>
    <w:rPr>
      <w:rFonts w:ascii="Arial" w:hAnsi="Arial" w:cs="Arial"/>
      <w:b/>
      <w:color w:val="FFFFFF"/>
      <w:sz w:val="56"/>
      <w:szCs w:val="72"/>
    </w:rPr>
  </w:style>
  <w:style w:type="character" w:customStyle="1" w:styleId="DocumentnameChar">
    <w:name w:val="Document name Char"/>
    <w:basedOn w:val="TitleChar"/>
    <w:link w:val="Documentname"/>
    <w:rsid w:val="00381AD7"/>
    <w:rPr>
      <w:rFonts w:ascii="Arial" w:hAnsi="Arial" w:cs="Arial"/>
      <w:b/>
      <w:color w:val="FFFFFF"/>
      <w:sz w:val="56"/>
      <w:szCs w:val="72"/>
    </w:rPr>
  </w:style>
  <w:style w:type="numbering" w:styleId="111111">
    <w:name w:val="Outline List 2"/>
    <w:basedOn w:val="NoList"/>
    <w:semiHidden/>
    <w:rsid w:val="006054B4"/>
    <w:pPr>
      <w:numPr>
        <w:numId w:val="15"/>
      </w:numPr>
    </w:pPr>
  </w:style>
  <w:style w:type="paragraph" w:styleId="EndnoteText">
    <w:name w:val="endnote text"/>
    <w:basedOn w:val="Normal"/>
    <w:link w:val="EndnoteTextChar"/>
    <w:uiPriority w:val="99"/>
    <w:semiHidden/>
    <w:unhideWhenUsed/>
    <w:rsid w:val="0028344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83441"/>
    <w:rPr>
      <w:sz w:val="20"/>
      <w:szCs w:val="20"/>
    </w:rPr>
  </w:style>
  <w:style w:type="character" w:styleId="EndnoteReference">
    <w:name w:val="endnote reference"/>
    <w:basedOn w:val="DefaultParagraphFont"/>
    <w:uiPriority w:val="99"/>
    <w:semiHidden/>
    <w:unhideWhenUsed/>
    <w:rsid w:val="00283441"/>
    <w:rPr>
      <w:vertAlign w:val="superscript"/>
    </w:rPr>
  </w:style>
  <w:style w:type="paragraph" w:styleId="FootnoteText">
    <w:name w:val="footnote text"/>
    <w:basedOn w:val="Normal"/>
    <w:link w:val="FootnoteTextChar"/>
    <w:uiPriority w:val="99"/>
    <w:semiHidden/>
    <w:unhideWhenUsed/>
    <w:rsid w:val="00A60B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0B81"/>
    <w:rPr>
      <w:sz w:val="20"/>
      <w:szCs w:val="20"/>
    </w:rPr>
  </w:style>
  <w:style w:type="character" w:styleId="FootnoteReference">
    <w:name w:val="footnote reference"/>
    <w:basedOn w:val="DefaultParagraphFont"/>
    <w:uiPriority w:val="99"/>
    <w:semiHidden/>
    <w:unhideWhenUsed/>
    <w:rsid w:val="00A60B81"/>
    <w:rPr>
      <w:vertAlign w:val="superscript"/>
    </w:rPr>
  </w:style>
  <w:style w:type="character" w:customStyle="1" w:styleId="UnresolvedMention1">
    <w:name w:val="Unresolved Mention1"/>
    <w:basedOn w:val="DefaultParagraphFont"/>
    <w:uiPriority w:val="99"/>
    <w:semiHidden/>
    <w:unhideWhenUsed/>
    <w:rsid w:val="00A60B81"/>
    <w:rPr>
      <w:color w:val="605E5C"/>
      <w:shd w:val="clear" w:color="auto" w:fill="E1DFDD"/>
    </w:rPr>
  </w:style>
  <w:style w:type="paragraph" w:styleId="Revision">
    <w:name w:val="Revision"/>
    <w:hidden/>
    <w:uiPriority w:val="99"/>
    <w:semiHidden/>
    <w:rsid w:val="00066032"/>
    <w:pPr>
      <w:spacing w:after="0" w:line="240" w:lineRule="auto"/>
    </w:pPr>
  </w:style>
  <w:style w:type="character" w:customStyle="1" w:styleId="UnresolvedMention2">
    <w:name w:val="Unresolved Mention2"/>
    <w:basedOn w:val="DefaultParagraphFont"/>
    <w:uiPriority w:val="99"/>
    <w:semiHidden/>
    <w:unhideWhenUsed/>
    <w:rsid w:val="00FB3B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19217">
      <w:bodyDiv w:val="1"/>
      <w:marLeft w:val="0"/>
      <w:marRight w:val="0"/>
      <w:marTop w:val="0"/>
      <w:marBottom w:val="0"/>
      <w:divBdr>
        <w:top w:val="none" w:sz="0" w:space="0" w:color="auto"/>
        <w:left w:val="none" w:sz="0" w:space="0" w:color="auto"/>
        <w:bottom w:val="none" w:sz="0" w:space="0" w:color="auto"/>
        <w:right w:val="none" w:sz="0" w:space="0" w:color="auto"/>
      </w:divBdr>
    </w:div>
    <w:div w:id="110692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md.act.gov.au/__data/assets/pdf_file/0011/859430/2016-Proactive-Release-of-Data-Open-Data-Policy.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www.cmd.act.gov.au/__data/assets/pdf_file/0011/859430/2016-Proactive-Release-of-Data-Open-Data-Policy.pdf"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image" Target="cid:image001.png@01D5A474.2EBDCD10"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5"/>
        <w:category>
          <w:name w:val="General"/>
          <w:gallery w:val="placeholder"/>
        </w:category>
        <w:types>
          <w:type w:val="bbPlcHdr"/>
        </w:types>
        <w:behaviors>
          <w:behavior w:val="content"/>
        </w:behaviors>
        <w:guid w:val="{B4D66FF7-7F7C-4A8A-87BC-15B65CA1F001}"/>
      </w:docPartPr>
      <w:docPartBody>
        <w:p w:rsidR="001272C7" w:rsidRDefault="00534C97">
          <w:r w:rsidRPr="004E18E9">
            <w:rPr>
              <w:rStyle w:val="PlaceholderText"/>
            </w:rPr>
            <w:t>Choose an item.</w:t>
          </w:r>
        </w:p>
      </w:docPartBody>
    </w:docPart>
    <w:docPart>
      <w:docPartPr>
        <w:name w:val="1605373E097E47459ED4FBD498F9D321"/>
        <w:category>
          <w:name w:val="General"/>
          <w:gallery w:val="placeholder"/>
        </w:category>
        <w:types>
          <w:type w:val="bbPlcHdr"/>
        </w:types>
        <w:behaviors>
          <w:behavior w:val="content"/>
        </w:behaviors>
        <w:guid w:val="{1A0BF101-F8F7-4F97-B0FF-348EA764B548}"/>
      </w:docPartPr>
      <w:docPartBody>
        <w:p w:rsidR="001272C7" w:rsidRDefault="00534C97" w:rsidP="00534C97">
          <w:pPr>
            <w:pStyle w:val="1605373E097E47459ED4FBD498F9D321"/>
          </w:pPr>
          <w:r w:rsidRPr="004E18E9">
            <w:rPr>
              <w:rStyle w:val="PlaceholderText"/>
            </w:rPr>
            <w:t>Choose an item.</w:t>
          </w:r>
        </w:p>
      </w:docPartBody>
    </w:docPart>
    <w:docPart>
      <w:docPartPr>
        <w:name w:val="3FAD94AB856A471E9FD7E2B62B0917D4"/>
        <w:category>
          <w:name w:val="General"/>
          <w:gallery w:val="placeholder"/>
        </w:category>
        <w:types>
          <w:type w:val="bbPlcHdr"/>
        </w:types>
        <w:behaviors>
          <w:behavior w:val="content"/>
        </w:behaviors>
        <w:guid w:val="{E0B79568-B415-4CBD-B417-D01AA16A379A}"/>
      </w:docPartPr>
      <w:docPartBody>
        <w:p w:rsidR="003E2B39" w:rsidRDefault="00FF2226">
          <w:r w:rsidRPr="0022081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97"/>
    <w:rsid w:val="001272C7"/>
    <w:rsid w:val="002C2ACB"/>
    <w:rsid w:val="003E2B39"/>
    <w:rsid w:val="0041365A"/>
    <w:rsid w:val="00472E15"/>
    <w:rsid w:val="00534C97"/>
    <w:rsid w:val="005D02EE"/>
    <w:rsid w:val="007F0B17"/>
    <w:rsid w:val="00800E01"/>
    <w:rsid w:val="00813095"/>
    <w:rsid w:val="0096458C"/>
    <w:rsid w:val="00A645F4"/>
    <w:rsid w:val="00AD16AB"/>
    <w:rsid w:val="00C51F47"/>
    <w:rsid w:val="00D560DC"/>
    <w:rsid w:val="00F45ADD"/>
    <w:rsid w:val="00F843D2"/>
    <w:rsid w:val="00FF22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2226"/>
    <w:rPr>
      <w:color w:val="808080"/>
    </w:rPr>
  </w:style>
  <w:style w:type="paragraph" w:customStyle="1" w:styleId="1605373E097E47459ED4FBD498F9D321">
    <w:name w:val="1605373E097E47459ED4FBD498F9D321"/>
    <w:rsid w:val="00534C97"/>
  </w:style>
  <w:style w:type="paragraph" w:customStyle="1" w:styleId="960FE84790CC4CE8BF84E8D9DAF3C77D">
    <w:name w:val="960FE84790CC4CE8BF84E8D9DAF3C77D"/>
    <w:rsid w:val="00534C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TCCS ACT Brand for Exchange">
      <a:dk1>
        <a:sysClr val="windowText" lastClr="000000"/>
      </a:dk1>
      <a:lt1>
        <a:sysClr val="window" lastClr="FFFFFF"/>
      </a:lt1>
      <a:dk2>
        <a:srgbClr val="44546A"/>
      </a:dk2>
      <a:lt2>
        <a:srgbClr val="E7E6E6"/>
      </a:lt2>
      <a:accent1>
        <a:srgbClr val="00AEEF"/>
      </a:accent1>
      <a:accent2>
        <a:srgbClr val="F36C23"/>
      </a:accent2>
      <a:accent3>
        <a:srgbClr val="929487"/>
      </a:accent3>
      <a:accent4>
        <a:srgbClr val="E0CC21"/>
      </a:accent4>
      <a:accent5>
        <a:srgbClr val="333092"/>
      </a:accent5>
      <a:accent6>
        <a:srgbClr val="A0C13B"/>
      </a:accent6>
      <a:hlink>
        <a:srgbClr val="482D8C"/>
      </a:hlink>
      <a:folHlink>
        <a:srgbClr val="AB438F"/>
      </a:folHlink>
    </a:clrScheme>
    <a:fontScheme name="Arial 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38222E723D204B8A2DDF10C47E53CD" ma:contentTypeVersion="37" ma:contentTypeDescription="Create a new document." ma:contentTypeScope="" ma:versionID="05ee122acbe74b4bcbe3ba968ef76f34">
  <xsd:schema xmlns:xsd="http://www.w3.org/2001/XMLSchema" xmlns:xs="http://www.w3.org/2001/XMLSchema" xmlns:p="http://schemas.microsoft.com/office/2006/metadata/properties" xmlns:ns2="0773413d-61a1-4a83-ad61-67a673f9e855" targetNamespace="http://schemas.microsoft.com/office/2006/metadata/properties" ma:root="true" ma:fieldsID="0cb966d6ae4f2b5153202f04dbae25aa" ns2:_="">
    <xsd:import namespace="0773413d-61a1-4a83-ad61-67a673f9e855"/>
    <xsd:element name="properties">
      <xsd:complexType>
        <xsd:sequence>
          <xsd:element name="documentManagement">
            <xsd:complexType>
              <xsd:all>
                <xsd:element ref="ns2:Advisor"/>
                <xsd:element ref="ns2:Last_x0020_Updated"/>
                <xsd:element ref="ns2:Branch" minOccurs="0"/>
                <xsd:element ref="ns2:Relevant_x0020_Legislation" minOccurs="0"/>
                <xsd:element ref="ns2:Output_x0020_Area" minOccurs="0"/>
                <xsd:element ref="ns2:Comments" minOccurs="0"/>
                <xsd:element ref="ns2:Document_x0020_Typ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73413d-61a1-4a83-ad61-67a673f9e855" elementFormDefault="qualified">
    <xsd:import namespace="http://schemas.microsoft.com/office/2006/documentManagement/types"/>
    <xsd:import namespace="http://schemas.microsoft.com/office/infopath/2007/PartnerControls"/>
    <xsd:element name="Advisor" ma:index="8" ma:displayName="Owner" ma:description="This is the main person who can provide further advice/guidance and information on this content." ma:list="UserInfo" ma:SharePointGroup="0" ma:internalName="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ast_x0020_Updated" ma:index="9" ma:displayName="Last Updated" ma:format="DateOnly" ma:internalName="Last_x0020_Updated" ma:readOnly="false">
      <xsd:simpleType>
        <xsd:restriction base="dms:DateTime"/>
      </xsd:simpleType>
    </xsd:element>
    <xsd:element name="Branch" ma:index="10" nillable="true" ma:displayName="Branch" ma:description="This is the branch responsible for this content." ma:format="Dropdown" ma:internalName="Branch" ma:readOnly="false">
      <xsd:simpleType>
        <xsd:restriction base="dms:Choice">
          <xsd:enumeration value="Communications"/>
          <xsd:enumeration value="Chief Information Office"/>
          <xsd:enumeration value="Finance, Legal and Sustainability"/>
          <xsd:enumeration value="Governance and Ministerial Services"/>
          <xsd:enumeration value="People and Capability"/>
          <xsd:enumeration value="Other"/>
          <xsd:enumeration value="External"/>
          <xsd:enumeration value="Human Resources"/>
        </xsd:restriction>
      </xsd:simpleType>
    </xsd:element>
    <xsd:element name="Relevant_x0020_Legislation" ma:index="13" nillable="true" ma:displayName="Relevant Legislation" ma:internalName="Relevant_x0020_Legislation" ma:readOnly="false">
      <xsd:simpleType>
        <xsd:restriction base="dms:Text">
          <xsd:maxLength value="255"/>
        </xsd:restriction>
      </xsd:simpleType>
    </xsd:element>
    <xsd:element name="Output_x0020_Area" ma:index="14" nillable="true" ma:displayName="Output Area" ma:default="Governance" ma:format="Dropdown" ma:internalName="Output_x0020_Area" ma:readOnly="false">
      <xsd:simpleType>
        <xsd:restriction base="dms:Choice">
          <xsd:enumeration value="Governance"/>
          <xsd:enumeration value="Financial"/>
          <xsd:enumeration value="People"/>
          <xsd:enumeration value="Government Business"/>
          <xsd:enumeration value="Technology / ICT"/>
          <xsd:enumeration value="Safety and Security"/>
        </xsd:restriction>
      </xsd:simpleType>
    </xsd:element>
    <xsd:element name="Comments" ma:index="15" nillable="true" ma:displayName="Comments" ma:internalName="Comments" ma:readOnly="false">
      <xsd:simpleType>
        <xsd:restriction base="dms:Note">
          <xsd:maxLength value="255"/>
        </xsd:restriction>
      </xsd:simpleType>
    </xsd:element>
    <xsd:element name="Document_x0020_Type" ma:index="16" nillable="true" ma:displayName="Document Type" ma:default="Corporate Policy" ma:description="type of document e.g. policy, form, guideline" ma:format="Dropdown" ma:internalName="Document_x0020_Type" ma:readOnly="false">
      <xsd:simpleType>
        <xsd:restriction base="dms:Choice">
          <xsd:enumeration value="Whole of Government"/>
          <xsd:enumeration value="Corporate Policy"/>
          <xsd:enumeration value="Guideline"/>
          <xsd:enumeration value="Procedure"/>
          <xsd:enumeration value="Fact Sheet"/>
          <xsd:enumeration value="Form"/>
        </xsd:restriction>
      </xsd:simple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ast_x0020_Updated xmlns="0773413d-61a1-4a83-ad61-67a673f9e855">2018-07-15T14:00:00+00:00</Last_x0020_Updated>
    <Advisor xmlns="0773413d-61a1-4a83-ad61-67a673f9e855">
      <UserInfo>
        <DisplayName>Pulford, Nikki</DisplayName>
        <AccountId>129</AccountId>
        <AccountType/>
      </UserInfo>
    </Advisor>
    <Output_x0020_Area xmlns="0773413d-61a1-4a83-ad61-67a673f9e855">Governance</Output_x0020_Area>
    <Branch xmlns="0773413d-61a1-4a83-ad61-67a673f9e855">Governance and Ministerial Services</Branch>
    <Comments xmlns="0773413d-61a1-4a83-ad61-67a673f9e855" xsi:nil="true"/>
    <Document_x0020_Type xmlns="0773413d-61a1-4a83-ad61-67a673f9e855">Corporate Policy</Document_x0020_Type>
    <Relevant_x0020_Legislation xmlns="0773413d-61a1-4a83-ad61-67a673f9e855"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D4924-1792-4605-9DFC-A82B6BF5A30B}">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4858879-B34F-4D2C-A502-D0DA04364D6E}">
  <ds:schemaRefs>
    <ds:schemaRef ds:uri="http://schemas.microsoft.com/sharepoint/v3/contenttype/forms"/>
  </ds:schemaRefs>
</ds:datastoreItem>
</file>

<file path=customXml/itemProps3.xml><?xml version="1.0" encoding="utf-8"?>
<ds:datastoreItem xmlns:ds="http://schemas.openxmlformats.org/officeDocument/2006/customXml" ds:itemID="{327CAB62-D715-4300-BF53-CF9918BC2E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73413d-61a1-4a83-ad61-67a673f9e8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92DAC7-49A1-4E86-A707-7EF3B3764036}">
  <ds:schemaRefs>
    <ds:schemaRef ds:uri="http://www.w3.org/XML/1998/namespace"/>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schemas.microsoft.com/office/2006/metadata/properties"/>
    <ds:schemaRef ds:uri="0773413d-61a1-4a83-ad61-67a673f9e855"/>
    <ds:schemaRef ds:uri="http://purl.org/dc/elements/1.1/"/>
    <ds:schemaRef ds:uri="http://purl.org/dc/dcmitype/"/>
  </ds:schemaRefs>
</ds:datastoreItem>
</file>

<file path=customXml/itemProps5.xml><?xml version="1.0" encoding="utf-8"?>
<ds:datastoreItem xmlns:ds="http://schemas.openxmlformats.org/officeDocument/2006/customXml" ds:itemID="{896BDCF9-41DC-4F7A-86FE-12C959706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1357</Words>
  <Characters>7736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Open Data Strategy 2019-2021</vt:lpstr>
    </vt:vector>
  </TitlesOfParts>
  <Company>ACT Government</Company>
  <LinksUpToDate>false</LinksUpToDate>
  <CharactersWithSpaces>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Data Strategy 2019-2021</dc:title>
  <dc:subject>Open Data</dc:subject>
  <dc:creator>ACT Government</dc:creator>
  <cp:keywords>open data</cp:keywords>
  <dc:description/>
  <cp:lastModifiedBy>Abramovic, Michelle</cp:lastModifiedBy>
  <cp:revision>3</cp:revision>
  <cp:lastPrinted>2018-07-02T01:38:00Z</cp:lastPrinted>
  <dcterms:created xsi:type="dcterms:W3CDTF">2020-01-14T00:43:00Z</dcterms:created>
  <dcterms:modified xsi:type="dcterms:W3CDTF">2020-01-14T00:49:00Z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f7fe1646-6b7a-4baf-b777-20c2a72231da</vt:lpwstr>
  </property>
  <property fmtid="{D5CDD505-2E9C-101B-9397-08002B2CF9AE}" pid="3" name="bjSaver">
    <vt:lpwstr>ev2yfw693IGedt55ouxYr9zzUZJax63E</vt:lpwstr>
  </property>
  <property fmtid="{D5CDD505-2E9C-101B-9397-08002B2CF9AE}" pid="4" name="Objective-Id">
    <vt:lpwstr>A23636639</vt:lpwstr>
  </property>
  <property fmtid="{D5CDD505-2E9C-101B-9397-08002B2CF9AE}" pid="5" name="Objective-Title">
    <vt:lpwstr>Open Data Strategy 2021</vt:lpwstr>
  </property>
  <property fmtid="{D5CDD505-2E9C-101B-9397-08002B2CF9AE}" pid="6" name="Objective-Comment">
    <vt:lpwstr/>
  </property>
  <property fmtid="{D5CDD505-2E9C-101B-9397-08002B2CF9AE}" pid="7" name="Objective-CreationStamp">
    <vt:filetime>2019-11-03T07:00:30Z</vt:filetime>
  </property>
  <property fmtid="{D5CDD505-2E9C-101B-9397-08002B2CF9AE}" pid="8" name="Objective-IsApproved">
    <vt:bool>false</vt:bool>
  </property>
  <property fmtid="{D5CDD505-2E9C-101B-9397-08002B2CF9AE}" pid="9" name="Objective-IsPublished">
    <vt:bool>false</vt:bool>
  </property>
  <property fmtid="{D5CDD505-2E9C-101B-9397-08002B2CF9AE}" pid="10" name="Objective-DatePublished">
    <vt:lpwstr/>
  </property>
  <property fmtid="{D5CDD505-2E9C-101B-9397-08002B2CF9AE}" pid="11" name="Objective-ModificationStamp">
    <vt:filetime>2019-11-08T02:57:55Z</vt:filetime>
  </property>
  <property fmtid="{D5CDD505-2E9C-101B-9397-08002B2CF9AE}" pid="12" name="Objective-Owner">
    <vt:lpwstr>Selva Murugesan</vt:lpwstr>
  </property>
  <property fmtid="{D5CDD505-2E9C-101B-9397-08002B2CF9AE}" pid="13" name="Objective-Path">
    <vt:lpwstr>Whole of ACT Government:TCCS STRUCTURE - Content Restriction Hierarchy:DIVISION: Chief Operating Officer:BRANCH: Innovation and Customer Experience:SECTION: Innovation Data and Analytics:5. Programs:Open Data Program:</vt:lpwstr>
  </property>
  <property fmtid="{D5CDD505-2E9C-101B-9397-08002B2CF9AE}" pid="14" name="Objective-Parent">
    <vt:lpwstr>Open Data Program</vt:lpwstr>
  </property>
  <property fmtid="{D5CDD505-2E9C-101B-9397-08002B2CF9AE}" pid="15" name="Objective-State">
    <vt:lpwstr>Being Edited</vt:lpwstr>
  </property>
  <property fmtid="{D5CDD505-2E9C-101B-9397-08002B2CF9AE}" pid="16" name="Objective-Version">
    <vt:lpwstr>6.1</vt:lpwstr>
  </property>
  <property fmtid="{D5CDD505-2E9C-101B-9397-08002B2CF9AE}" pid="17" name="Objective-VersionNumber">
    <vt:r8>8</vt:r8>
  </property>
  <property fmtid="{D5CDD505-2E9C-101B-9397-08002B2CF9AE}" pid="18" name="Objective-VersionComment">
    <vt:lpwstr>Roadmap update</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Owner Agency [system]">
    <vt:lpwstr>TCCS</vt:lpwstr>
  </property>
  <property fmtid="{D5CDD505-2E9C-101B-9397-08002B2CF9AE}" pid="23" name="Objective-Document Type [system]">
    <vt:lpwstr>0-Document</vt:lpwstr>
  </property>
  <property fmtid="{D5CDD505-2E9C-101B-9397-08002B2CF9AE}" pid="24" name="Objective-Language [system]">
    <vt:lpwstr>English (en)</vt:lpwstr>
  </property>
  <property fmtid="{D5CDD505-2E9C-101B-9397-08002B2CF9AE}" pid="25" name="Objective-Jurisdiction [system]">
    <vt:lpwstr>ACT</vt:lpwstr>
  </property>
  <property fmtid="{D5CDD505-2E9C-101B-9397-08002B2CF9AE}" pid="26" name="Objective-Customers [system]">
    <vt:lpwstr/>
  </property>
  <property fmtid="{D5CDD505-2E9C-101B-9397-08002B2CF9AE}" pid="27" name="Objective-Places [system]">
    <vt:lpwstr/>
  </property>
  <property fmtid="{D5CDD505-2E9C-101B-9397-08002B2CF9AE}" pid="28" name="Objective-Transaction Reference [system]">
    <vt:lpwstr/>
  </property>
  <property fmtid="{D5CDD505-2E9C-101B-9397-08002B2CF9AE}" pid="29" name="Objective-Document Created By [system]">
    <vt:lpwstr>Selva Murugesan</vt:lpwstr>
  </property>
  <property fmtid="{D5CDD505-2E9C-101B-9397-08002B2CF9AE}" pid="30" name="Objective-Document Created On [system]">
    <vt:filetime>2019-07-07T13:00:00Z</vt:filetime>
  </property>
  <property fmtid="{D5CDD505-2E9C-101B-9397-08002B2CF9AE}" pid="31" name="Objective-Covers Period From [system]">
    <vt:lpwstr/>
  </property>
  <property fmtid="{D5CDD505-2E9C-101B-9397-08002B2CF9AE}" pid="32" name="Objective-Covers Period To [system]">
    <vt:lpwstr/>
  </property>
  <property fmtid="{D5CDD505-2E9C-101B-9397-08002B2CF9AE}" pid="33" name="ContentTypeId">
    <vt:lpwstr>0x010100CB38222E723D204B8A2DDF10C47E53CD</vt:lpwstr>
  </property>
  <property fmtid="{D5CDD505-2E9C-101B-9397-08002B2CF9AE}" pid="34" name="Priority">
    <vt:lpwstr/>
  </property>
  <property fmtid="{D5CDD505-2E9C-101B-9397-08002B2CF9AE}" pid="35" name="Predecessors">
    <vt:lpwstr/>
  </property>
  <property fmtid="{D5CDD505-2E9C-101B-9397-08002B2CF9AE}" pid="36" name="URL">
    <vt:lpwstr/>
  </property>
  <property fmtid="{D5CDD505-2E9C-101B-9397-08002B2CF9AE}" pid="37" name="Body">
    <vt:lpwstr/>
  </property>
  <property fmtid="{D5CDD505-2E9C-101B-9397-08002B2CF9AE}" pid="38" name="TaskStatus">
    <vt:lpwstr/>
  </property>
  <property fmtid="{D5CDD505-2E9C-101B-9397-08002B2CF9AE}" pid="39"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40" name="bjDocumentLabelXML-0">
    <vt:lpwstr>nternal/label"&gt;&lt;element uid="a68a5297-83bb-4ba8-a7cd-4b62d6981a77" value="" /&gt;&lt;/sisl&gt;</vt:lpwstr>
  </property>
  <property fmtid="{D5CDD505-2E9C-101B-9397-08002B2CF9AE}" pid="41" name="bjDocumentSecurityLabel">
    <vt:lpwstr>UNCLASSIFIED - NO MARKING</vt:lpwstr>
  </property>
  <property fmtid="{D5CDD505-2E9C-101B-9397-08002B2CF9AE}" pid="42" name="bjDocumentLabelFieldCode">
    <vt:lpwstr>UNCLASSIFIED - NO MARKING</vt:lpwstr>
  </property>
  <property fmtid="{D5CDD505-2E9C-101B-9397-08002B2CF9AE}" pid="43" name="bjDocumentLabelFieldCodeHeaderFooter">
    <vt:lpwstr>UNCLASSIFIED - NO MARKING</vt:lpwstr>
  </property>
</Properties>
</file>