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1F0FA" w14:textId="77777777" w:rsidR="00EC7B57" w:rsidRPr="0073788D" w:rsidRDefault="00EC7B57" w:rsidP="00EC7B57">
      <w:pPr>
        <w:pStyle w:val="Heading2"/>
        <w:rPr>
          <w:rFonts w:asciiTheme="minorHAnsi" w:hAnsiTheme="minorHAnsi"/>
          <w:b/>
          <w:color w:val="auto"/>
        </w:rPr>
      </w:pPr>
      <w:r w:rsidRPr="0073788D">
        <w:rPr>
          <w:rFonts w:asciiTheme="minorHAnsi" w:hAnsiTheme="minorHAnsi"/>
          <w:b/>
          <w:color w:val="auto"/>
        </w:rPr>
        <w:t xml:space="preserve">Tree Registration </w:t>
      </w:r>
    </w:p>
    <w:p w14:paraId="3B467B1E" w14:textId="77777777" w:rsidR="00EC7B57" w:rsidRPr="0073788D" w:rsidRDefault="00EC7B57" w:rsidP="00EC7B57">
      <w:pPr>
        <w:pStyle w:val="Heading3"/>
        <w:rPr>
          <w:rFonts w:asciiTheme="minorHAnsi" w:hAnsiTheme="minorHAnsi"/>
          <w:b/>
          <w:color w:val="auto"/>
        </w:rPr>
      </w:pPr>
      <w:r w:rsidRPr="0073788D">
        <w:rPr>
          <w:rFonts w:asciiTheme="minorHAnsi" w:hAnsiTheme="minorHAnsi"/>
          <w:b/>
          <w:color w:val="auto"/>
        </w:rPr>
        <w:t xml:space="preserve">Nomination </w:t>
      </w:r>
      <w:r w:rsidR="00324C81">
        <w:rPr>
          <w:rFonts w:asciiTheme="minorHAnsi" w:hAnsiTheme="minorHAnsi"/>
          <w:b/>
          <w:color w:val="auto"/>
        </w:rPr>
        <w:t>1026</w:t>
      </w:r>
      <w:r w:rsidRPr="0073788D">
        <w:rPr>
          <w:rFonts w:asciiTheme="minorHAnsi" w:hAnsiTheme="minorHAnsi"/>
          <w:b/>
          <w:color w:val="auto"/>
        </w:rPr>
        <w:t xml:space="preserve"> </w:t>
      </w:r>
      <w:r w:rsidR="00756388">
        <w:rPr>
          <w:rFonts w:asciiTheme="minorHAnsi" w:hAnsiTheme="minorHAnsi"/>
          <w:b/>
          <w:color w:val="auto"/>
        </w:rPr>
        <w:t>RT</w:t>
      </w:r>
      <w:r w:rsidR="00324C81">
        <w:rPr>
          <w:rFonts w:asciiTheme="minorHAnsi" w:hAnsiTheme="minorHAnsi"/>
          <w:b/>
          <w:color w:val="auto"/>
        </w:rPr>
        <w:t>1026</w:t>
      </w:r>
    </w:p>
    <w:p w14:paraId="19EDEEA4" w14:textId="77777777" w:rsidR="00EC7B57" w:rsidRDefault="00EC7B57" w:rsidP="00EC7B57">
      <w:pPr>
        <w:rPr>
          <w:rFonts w:cs="Calibri"/>
        </w:rPr>
      </w:pPr>
      <w:r>
        <w:rPr>
          <w:rFonts w:cs="Calibri"/>
        </w:rPr>
        <w:t xml:space="preserve">Species: </w:t>
      </w:r>
      <w:r w:rsidR="00324C81">
        <w:rPr>
          <w:rFonts w:cs="Calibri"/>
          <w:i/>
        </w:rPr>
        <w:t>Eucalyptus blakelyi</w:t>
      </w:r>
      <w:r w:rsidR="00B43184">
        <w:rPr>
          <w:rFonts w:cs="Calibri"/>
          <w:i/>
        </w:rPr>
        <w:t xml:space="preserve"> </w:t>
      </w:r>
      <w:r>
        <w:rPr>
          <w:rFonts w:cs="Calibri"/>
        </w:rPr>
        <w:t>(</w:t>
      </w:r>
      <w:r w:rsidR="00324C81">
        <w:rPr>
          <w:rFonts w:cs="Calibri"/>
        </w:rPr>
        <w:t>Blakely’s red gum</w:t>
      </w:r>
      <w:r>
        <w:rPr>
          <w:rFonts w:cs="Calibri"/>
        </w:rPr>
        <w:t>)</w:t>
      </w:r>
    </w:p>
    <w:p w14:paraId="57E8BAA8" w14:textId="77777777" w:rsidR="00EC7B57" w:rsidRDefault="00EC7B57" w:rsidP="00EC7B57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Block </w:t>
      </w:r>
      <w:r w:rsidR="00B43184">
        <w:rPr>
          <w:rFonts w:cs="Calibri"/>
        </w:rPr>
        <w:t>54</w:t>
      </w:r>
      <w:r>
        <w:rPr>
          <w:rFonts w:cs="Calibri"/>
        </w:rPr>
        <w:t xml:space="preserve"> Section </w:t>
      </w:r>
      <w:r w:rsidR="00B43184">
        <w:rPr>
          <w:rFonts w:cs="Calibri"/>
        </w:rPr>
        <w:t>249</w:t>
      </w:r>
      <w:r>
        <w:rPr>
          <w:rFonts w:cs="Calibri"/>
        </w:rPr>
        <w:t xml:space="preserve"> </w:t>
      </w:r>
      <w:r w:rsidR="00B43184">
        <w:rPr>
          <w:rFonts w:cs="Calibri"/>
        </w:rPr>
        <w:t>Wanniassa</w:t>
      </w:r>
      <w:r>
        <w:rPr>
          <w:rFonts w:cs="Calibri"/>
        </w:rPr>
        <w:t xml:space="preserve"> </w:t>
      </w:r>
    </w:p>
    <w:p w14:paraId="164D97E6" w14:textId="77777777" w:rsidR="00324C81" w:rsidRDefault="00324C81" w:rsidP="00B43184">
      <w:pPr>
        <w:spacing w:after="400"/>
        <w:jc w:val="center"/>
        <w:rPr>
          <w:rFonts w:cs="Calibri"/>
        </w:rPr>
      </w:pPr>
      <w:r>
        <w:rPr>
          <w:rFonts w:cs="Calibri"/>
          <w:noProof/>
          <w:lang w:eastAsia="en-AU"/>
        </w:rPr>
        <w:drawing>
          <wp:inline distT="0" distB="0" distL="0" distR="0" wp14:anchorId="3DA9194D" wp14:editId="1AFF03BC">
            <wp:extent cx="2362200" cy="3146983"/>
            <wp:effectExtent l="0" t="0" r="0" b="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PImages\Urban Treescapes\Tree Protection Unit\Images\Tree Register Photos\Nomination 1026 Wanniassa\tr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9" cy="31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  </w:t>
      </w:r>
      <w:r w:rsidRPr="00324C81">
        <w:rPr>
          <w:rFonts w:cs="Calibri"/>
          <w:noProof/>
          <w:lang w:eastAsia="en-AU"/>
        </w:rPr>
        <w:drawing>
          <wp:inline distT="0" distB="0" distL="0" distR="0" wp14:anchorId="77E58CE6" wp14:editId="443F0F6D">
            <wp:extent cx="3143250" cy="3143250"/>
            <wp:effectExtent l="0" t="0" r="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PImages\Urban Treescapes\Tree Protection Unit\Images\Tree Register Photos\Nomination 1026 Wanniassa\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165E" w14:textId="77777777" w:rsidR="00EC7B57" w:rsidRDefault="00324C81" w:rsidP="00324C81">
      <w:pPr>
        <w:jc w:val="center"/>
        <w:rPr>
          <w:rFonts w:cs="Calibri"/>
          <w:b/>
          <w:bCs/>
          <w:sz w:val="28"/>
          <w:szCs w:val="28"/>
        </w:rPr>
      </w:pPr>
      <w:r w:rsidRPr="00324C81"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14A0C2B6" wp14:editId="423F910E">
            <wp:extent cx="4686300" cy="2868800"/>
            <wp:effectExtent l="0" t="0" r="0" b="8255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\LaC\L&amp;C\TPU\ACT Tree Register\Tree Registration\Current or potential nominations\Wanniassa\aeri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58" cy="28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D662" w14:textId="77777777" w:rsidR="00EC7B57" w:rsidRDefault="00EC7B57" w:rsidP="00B43184">
      <w:pPr>
        <w:spacing w:after="36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324C81">
        <w:rPr>
          <w:rFonts w:cs="Calibri"/>
          <w:i/>
          <w:noProof/>
          <w:szCs w:val="24"/>
          <w:lang w:eastAsia="en-AU"/>
        </w:rPr>
        <w:t>Eucalyptus blakelyi</w:t>
      </w:r>
      <w:r>
        <w:rPr>
          <w:rFonts w:cs="Calibri"/>
          <w:noProof/>
          <w:szCs w:val="24"/>
          <w:lang w:eastAsia="en-AU"/>
        </w:rPr>
        <w:t xml:space="preserve"> </w:t>
      </w:r>
      <w:r w:rsidR="00756388">
        <w:rPr>
          <w:rFonts w:cs="Calibri"/>
          <w:noProof/>
          <w:szCs w:val="24"/>
          <w:lang w:eastAsia="en-AU"/>
        </w:rPr>
        <w:t>RT</w:t>
      </w:r>
      <w:r>
        <w:rPr>
          <w:rFonts w:cs="Calibri"/>
          <w:noProof/>
          <w:szCs w:val="24"/>
          <w:lang w:eastAsia="en-AU"/>
        </w:rPr>
        <w:t xml:space="preserve"> </w:t>
      </w:r>
      <w:r w:rsidR="00324C81">
        <w:rPr>
          <w:rFonts w:cs="Calibri"/>
          <w:noProof/>
          <w:szCs w:val="24"/>
          <w:lang w:eastAsia="en-AU"/>
        </w:rPr>
        <w:t>1026</w:t>
      </w:r>
      <w:r>
        <w:rPr>
          <w:rFonts w:cs="Calibri"/>
          <w:noProof/>
          <w:szCs w:val="24"/>
          <w:lang w:eastAsia="en-AU"/>
        </w:rPr>
        <w:t xml:space="preserve"> in </w:t>
      </w:r>
      <w:r w:rsidR="00324C81">
        <w:rPr>
          <w:rFonts w:cs="Calibri"/>
          <w:noProof/>
          <w:szCs w:val="24"/>
          <w:lang w:eastAsia="en-AU"/>
        </w:rPr>
        <w:t>Wanniassa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EC7B57" w:rsidRPr="0073788D" w14:paraId="58D9B98A" w14:textId="77777777" w:rsidTr="00B75AFA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C5D52" w14:textId="77777777"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lastRenderedPageBreak/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E609" w14:textId="77777777"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Details of tree</w:t>
            </w:r>
          </w:p>
        </w:tc>
      </w:tr>
      <w:tr w:rsidR="00EC7B57" w14:paraId="5E443CAB" w14:textId="77777777" w:rsidTr="00B75AFA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CDE8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B10E6" w14:textId="77777777" w:rsidR="00EC7B57" w:rsidRDefault="00B43184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27 Kirkton Street Wanniassa</w:t>
            </w:r>
          </w:p>
        </w:tc>
      </w:tr>
      <w:tr w:rsidR="00EC7B57" w14:paraId="48A03E6C" w14:textId="7777777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425C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C63F" w14:textId="77777777" w:rsidR="00EC7B57" w:rsidRDefault="00B43184" w:rsidP="00B75AFA">
            <w:r>
              <w:t>Front yard of property</w:t>
            </w:r>
          </w:p>
        </w:tc>
      </w:tr>
      <w:tr w:rsidR="00EC7B57" w14:paraId="619576A4" w14:textId="77777777" w:rsidTr="00B75AFA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7F6A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FD89A" w14:textId="77777777" w:rsidR="00EC7B57" w:rsidRDefault="00B43184" w:rsidP="00B75AFA">
            <w:pPr>
              <w:rPr>
                <w:i/>
              </w:rPr>
            </w:pPr>
            <w:r>
              <w:rPr>
                <w:i/>
              </w:rPr>
              <w:t>Eucalyptus blakelyi</w:t>
            </w:r>
          </w:p>
        </w:tc>
      </w:tr>
      <w:tr w:rsidR="00EC7B57" w14:paraId="2C5ABE26" w14:textId="7777777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56498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0EE18" w14:textId="77777777" w:rsidR="00EC7B57" w:rsidRDefault="00B43184" w:rsidP="00B75AFA">
            <w:r>
              <w:t>Blakely’s red gum</w:t>
            </w:r>
          </w:p>
        </w:tc>
      </w:tr>
      <w:tr w:rsidR="00EC7B57" w14:paraId="50C72BA0" w14:textId="7777777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90D2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99A09" w14:textId="77777777" w:rsidR="00EC7B57" w:rsidRDefault="00B43184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24.0m</w:t>
            </w:r>
          </w:p>
        </w:tc>
      </w:tr>
      <w:tr w:rsidR="00EC7B57" w14:paraId="041216CB" w14:textId="77777777" w:rsidTr="00B75AFA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8999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5858" w14:textId="77777777" w:rsidR="00EC7B57" w:rsidRDefault="00B43184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20.9m</w:t>
            </w:r>
          </w:p>
        </w:tc>
      </w:tr>
      <w:tr w:rsidR="00EC7B57" w14:paraId="374C1F4F" w14:textId="77777777" w:rsidTr="00B75AFA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10FBC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7CA8" w14:textId="77777777" w:rsidR="00EC7B57" w:rsidRDefault="00EC7B57" w:rsidP="00B75AFA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bookmarkStart w:id="0" w:name="_GoBack"/>
            <w:r>
              <w:rPr>
                <w:noProof/>
                <w:color w:val="1F497D"/>
                <w:lang w:eastAsia="en-AU"/>
              </w:rPr>
              <w:drawing>
                <wp:inline distT="0" distB="0" distL="0" distR="0" wp14:anchorId="05E38D79" wp14:editId="1BAC925E">
                  <wp:extent cx="1394105" cy="1019175"/>
                  <wp:effectExtent l="0" t="0" r="0" b="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68" cy="10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C7B57" w14:paraId="3637B99C" w14:textId="77777777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9F136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7AAD0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B43184">
              <w:rPr>
                <w:rFonts w:cs="Calibri"/>
                <w:szCs w:val="24"/>
              </w:rPr>
              <w:t>approx. 7.5m</w:t>
            </w:r>
          </w:p>
          <w:p w14:paraId="7EB0D3B0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B43184">
              <w:rPr>
                <w:rFonts w:cs="Calibri"/>
                <w:szCs w:val="24"/>
              </w:rPr>
              <w:t>10.8m</w:t>
            </w:r>
          </w:p>
          <w:p w14:paraId="60B5F6E1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B43184">
              <w:rPr>
                <w:rFonts w:cs="Calibri"/>
                <w:szCs w:val="24"/>
              </w:rPr>
              <w:t>13.4m</w:t>
            </w:r>
          </w:p>
          <w:p w14:paraId="3FCCFDF7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 w:rsidR="00B43184">
              <w:rPr>
                <w:rFonts w:cs="Calibri"/>
                <w:szCs w:val="24"/>
              </w:rPr>
              <w:t>8.9m</w:t>
            </w:r>
          </w:p>
        </w:tc>
      </w:tr>
      <w:tr w:rsidR="00EC7B57" w14:paraId="4029F960" w14:textId="77777777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5716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1B06D" w14:textId="77777777" w:rsidR="00EC7B57" w:rsidRDefault="00B43184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2.98m</w:t>
            </w:r>
          </w:p>
        </w:tc>
      </w:tr>
      <w:tr w:rsidR="00EC7B57" w14:paraId="1D7031C9" w14:textId="77777777" w:rsidTr="00B75AFA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09F0F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2CB5B" w14:textId="77777777" w:rsidR="00EC7B57" w:rsidRDefault="00B43184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EC7B57" w14:paraId="017DCBDF" w14:textId="77777777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A9AF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8B38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EC7B57" w14:paraId="71052073" w14:textId="77777777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EC66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5533DC59" w14:textId="77777777" w:rsidR="00EC7B57" w:rsidRDefault="00EC7B57" w:rsidP="00B75AFA">
            <w:pPr>
              <w:rPr>
                <w:rFonts w:cs="Calibri"/>
                <w:szCs w:val="24"/>
              </w:rPr>
            </w:pP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918B9" w14:textId="77777777" w:rsidR="00EC7B57" w:rsidRDefault="00B43184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E 149.09246</w:t>
            </w:r>
          </w:p>
          <w:p w14:paraId="29565B9B" w14:textId="77777777" w:rsidR="00EC7B57" w:rsidRDefault="00B43184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 35.39694</w:t>
            </w:r>
          </w:p>
        </w:tc>
      </w:tr>
    </w:tbl>
    <w:p w14:paraId="6CBABF21" w14:textId="77777777" w:rsidR="00EC7B57" w:rsidRPr="0073788D" w:rsidRDefault="00EC7B57" w:rsidP="00EC7B57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53434FCB" w14:textId="77777777" w:rsidR="00EC7B57" w:rsidRPr="00125B33" w:rsidRDefault="00B43184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 </w:t>
      </w:r>
      <w:r w:rsidR="00EC7B57" w:rsidRPr="00125B33">
        <w:rPr>
          <w:rFonts w:eastAsia="Times New Roman" w:cs="Calibri"/>
          <w:szCs w:val="24"/>
          <w:lang w:eastAsia="en-AU"/>
        </w:rPr>
        <w:t xml:space="preserve">(2) </w:t>
      </w:r>
      <w:r w:rsidR="00EC7B57"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585913DC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6C5BB516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153F08DA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2E43506A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6770B557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69E9CBB4" w14:textId="77777777"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lastRenderedPageBreak/>
        <w:t>Statement against the Criteria</w:t>
      </w:r>
    </w:p>
    <w:p w14:paraId="4938B752" w14:textId="77777777" w:rsidR="00EC7B57" w:rsidRPr="00B43184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 xml:space="preserve">This tree is located on built-up urban area to which the above criteria applies. The tree meets the criteria of </w:t>
      </w:r>
      <w:r w:rsidR="00B43184">
        <w:rPr>
          <w:rFonts w:eastAsia="Times New Roman" w:cs="Calibri"/>
          <w:szCs w:val="24"/>
          <w:lang w:eastAsia="en-AU"/>
        </w:rPr>
        <w:t>landscape and aesthetic value as</w:t>
      </w:r>
      <w:r>
        <w:rPr>
          <w:rFonts w:eastAsia="Times New Roman" w:cs="Calibri"/>
          <w:szCs w:val="24"/>
          <w:lang w:eastAsia="en-AU"/>
        </w:rPr>
        <w:t xml:space="preserve"> defined under the </w:t>
      </w:r>
      <w:r w:rsidRPr="00B43184">
        <w:rPr>
          <w:rFonts w:eastAsia="Times New Roman" w:cs="Calibri"/>
          <w:i/>
          <w:szCs w:val="24"/>
          <w:lang w:eastAsia="en-AU"/>
        </w:rPr>
        <w:t>Tree Protection Act 2005.</w:t>
      </w:r>
      <w:r w:rsidR="00B43184">
        <w:rPr>
          <w:rFonts w:eastAsia="Times New Roman" w:cs="Calibri"/>
          <w:i/>
          <w:szCs w:val="24"/>
          <w:lang w:eastAsia="en-AU"/>
        </w:rPr>
        <w:t xml:space="preserve"> </w:t>
      </w:r>
      <w:r w:rsidR="00B43184">
        <w:rPr>
          <w:rFonts w:eastAsia="Times New Roman" w:cs="Calibri"/>
          <w:szCs w:val="24"/>
          <w:lang w:eastAsia="en-AU"/>
        </w:rPr>
        <w:t xml:space="preserve">This remnant Eucalypt is an exceptional example of a local keystone species that has reached maturity prior to urban development in the area.  The tree is in excellent health and provides valuable habitat to a number of native bird species.  It contributes significantly to the surrounding landscape based on its overall form, size, vigour and aesthetic value. </w:t>
      </w:r>
    </w:p>
    <w:p w14:paraId="1FDD9317" w14:textId="77777777"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For the above r</w:t>
      </w:r>
      <w:r w:rsidR="00B43184">
        <w:t xml:space="preserve">easons I am satisfied that the </w:t>
      </w:r>
      <w:r w:rsidR="00B43184">
        <w:rPr>
          <w:rFonts w:eastAsia="Times New Roman" w:cs="Calibri"/>
          <w:szCs w:val="24"/>
          <w:lang w:eastAsia="en-AU"/>
        </w:rPr>
        <w:t xml:space="preserve">landscape and aesthetic </w:t>
      </w:r>
      <w:r>
        <w:t xml:space="preserve">value is high, and that the tree significantly contributes to </w:t>
      </w:r>
      <w:r w:rsidR="00B43184">
        <w:rPr>
          <w:rFonts w:eastAsia="Times New Roman" w:cs="Calibri"/>
          <w:szCs w:val="24"/>
          <w:lang w:eastAsia="en-AU"/>
        </w:rPr>
        <w:t>landscape and aesthetic</w:t>
      </w:r>
      <w:r>
        <w:t xml:space="preserve"> value.</w:t>
      </w:r>
    </w:p>
    <w:p w14:paraId="1260AC14" w14:textId="77777777" w:rsidR="00EC7B57" w:rsidRPr="00C17BC1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21B64320" w14:textId="77777777" w:rsidR="00EC7B57" w:rsidRDefault="00756388" w:rsidP="00EC7B57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EC7B57">
        <w:rPr>
          <w:rFonts w:cs="Calibri"/>
          <w:b/>
          <w:bCs/>
          <w:sz w:val="28"/>
          <w:szCs w:val="28"/>
        </w:rPr>
        <w:t>R</w:t>
      </w:r>
      <w:r>
        <w:rPr>
          <w:rFonts w:cs="Calibri"/>
          <w:b/>
          <w:bCs/>
          <w:sz w:val="28"/>
          <w:szCs w:val="28"/>
        </w:rPr>
        <w:t>T</w:t>
      </w:r>
      <w:r w:rsidR="00B43184">
        <w:rPr>
          <w:rFonts w:cs="Calibri"/>
          <w:b/>
          <w:bCs/>
          <w:sz w:val="28"/>
          <w:szCs w:val="28"/>
        </w:rPr>
        <w:t>1026</w:t>
      </w:r>
    </w:p>
    <w:p w14:paraId="6839DD84" w14:textId="77777777" w:rsidR="00EC7B57" w:rsidRDefault="00B43184" w:rsidP="00EC7B57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blakelyi</w:t>
      </w:r>
      <w:r w:rsidR="00EC7B57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Blakely’s red gum</w:t>
      </w:r>
      <w:r w:rsidR="00EC7B57">
        <w:rPr>
          <w:rFonts w:cs="Calibri"/>
          <w:b/>
          <w:bCs/>
          <w:sz w:val="32"/>
          <w:szCs w:val="32"/>
        </w:rPr>
        <w:t>)</w:t>
      </w:r>
    </w:p>
    <w:p w14:paraId="0EF40851" w14:textId="77777777" w:rsidR="00EC7B57" w:rsidRPr="0073788D" w:rsidRDefault="00EC7B57" w:rsidP="00EC7B57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42EFCC77" w14:textId="77777777" w:rsidR="0092675A" w:rsidRDefault="0092675A" w:rsidP="0092675A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(Registration)</w:t>
      </w:r>
    </w:p>
    <w:p w14:paraId="0483BE30" w14:textId="77777777" w:rsidR="0092675A" w:rsidRDefault="0092675A" w:rsidP="0092675A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the following decision has been made under section 52(1) to enter or not enter the above tree(s) to the ACT Tree Register</w:t>
      </w:r>
    </w:p>
    <w:p w14:paraId="4D23D974" w14:textId="77777777" w:rsidR="0092675A" w:rsidRDefault="0092675A" w:rsidP="00A35A67">
      <w:pPr>
        <w:pStyle w:val="List"/>
        <w:ind w:hanging="567"/>
        <w:rPr>
          <w:rFonts w:cs="Calibri"/>
        </w:rPr>
      </w:pPr>
    </w:p>
    <w:p w14:paraId="735A22CF" w14:textId="77777777" w:rsidR="0092675A" w:rsidRDefault="0092675A" w:rsidP="00A35A67">
      <w:pPr>
        <w:pStyle w:val="List"/>
        <w:ind w:hanging="567"/>
        <w:rPr>
          <w:rFonts w:cs="Calibri"/>
        </w:rPr>
      </w:pPr>
    </w:p>
    <w:p w14:paraId="63F66013" w14:textId="77777777" w:rsidR="0092675A" w:rsidRDefault="0092675A" w:rsidP="00A35A67">
      <w:pPr>
        <w:pStyle w:val="List"/>
        <w:ind w:hanging="567"/>
        <w:rPr>
          <w:rFonts w:cs="Calibri"/>
        </w:rPr>
      </w:pPr>
    </w:p>
    <w:p w14:paraId="7DD0A2EC" w14:textId="77777777" w:rsidR="0092675A" w:rsidRDefault="0092675A" w:rsidP="00A35A67">
      <w:pPr>
        <w:pStyle w:val="List"/>
        <w:ind w:hanging="567"/>
        <w:rPr>
          <w:rFonts w:cs="Calibri"/>
        </w:rPr>
      </w:pPr>
    </w:p>
    <w:p w14:paraId="480738C3" w14:textId="77777777" w:rsidR="0092675A" w:rsidRDefault="0092675A" w:rsidP="00A35A67">
      <w:pPr>
        <w:pStyle w:val="List"/>
        <w:ind w:hanging="567"/>
        <w:rPr>
          <w:rFonts w:cs="Calibri"/>
        </w:rPr>
      </w:pPr>
    </w:p>
    <w:p w14:paraId="58196296" w14:textId="77777777" w:rsidR="0092675A" w:rsidRDefault="005F0C57" w:rsidP="00EC7B57">
      <w:pPr>
        <w:pStyle w:val="List"/>
        <w:spacing w:after="240"/>
        <w:ind w:hanging="567"/>
        <w:rPr>
          <w:rFonts w:cs="Calibri"/>
        </w:rPr>
      </w:pPr>
      <w:r>
        <w:rPr>
          <w:rFonts w:cs="Calibri"/>
        </w:rPr>
        <w:t>Ian Walker</w:t>
      </w:r>
    </w:p>
    <w:p w14:paraId="60E7F4D9" w14:textId="77777777" w:rsidR="00EC7B57" w:rsidRDefault="00EC7B57" w:rsidP="00EC7B57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 xml:space="preserve">Conservator of Flora and Fauna </w:t>
      </w:r>
      <w:r w:rsidR="00B43184">
        <w:rPr>
          <w:rFonts w:cs="Calibri"/>
        </w:rPr>
        <w:t xml:space="preserve">      </w:t>
      </w:r>
      <w:r w:rsidR="005F0C57">
        <w:rPr>
          <w:rFonts w:cs="Calibri"/>
        </w:rPr>
        <w:t>10</w:t>
      </w:r>
      <w:r>
        <w:rPr>
          <w:rFonts w:cs="Calibri"/>
        </w:rPr>
        <w:t>/</w:t>
      </w:r>
      <w:r w:rsidR="005F0C57">
        <w:rPr>
          <w:rFonts w:cs="Calibri"/>
        </w:rPr>
        <w:t>02</w:t>
      </w:r>
      <w:r>
        <w:rPr>
          <w:rFonts w:cs="Calibri"/>
        </w:rPr>
        <w:t>/20</w:t>
      </w:r>
      <w:r w:rsidR="0092675A">
        <w:rPr>
          <w:rFonts w:cs="Calibri"/>
        </w:rPr>
        <w:t>20</w:t>
      </w:r>
    </w:p>
    <w:sectPr w:rsidR="00EC7B5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FE6DC" w14:textId="77777777" w:rsidR="00EC7B57" w:rsidRDefault="00EC7B57" w:rsidP="00EC7B57">
      <w:r>
        <w:separator/>
      </w:r>
    </w:p>
  </w:endnote>
  <w:endnote w:type="continuationSeparator" w:id="0">
    <w:p w14:paraId="445BD4E6" w14:textId="77777777" w:rsidR="00EC7B57" w:rsidRDefault="00EC7B57" w:rsidP="00EC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E3826" w14:textId="77777777" w:rsidR="00EC7B57" w:rsidRDefault="00EC7B57" w:rsidP="00EC7B57">
      <w:r>
        <w:separator/>
      </w:r>
    </w:p>
  </w:footnote>
  <w:footnote w:type="continuationSeparator" w:id="0">
    <w:p w14:paraId="56A777C0" w14:textId="77777777" w:rsidR="00EC7B57" w:rsidRDefault="00EC7B57" w:rsidP="00EC7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98C2D" w14:textId="77777777" w:rsidR="00EC7B57" w:rsidRDefault="00EC7B57">
    <w:pPr>
      <w:pStyle w:val="Header"/>
    </w:pPr>
    <w:r w:rsidRPr="0001484D">
      <w:rPr>
        <w:rFonts w:ascii="Calibri" w:hAnsi="Calibri" w:cs="Times New Roman"/>
        <w:b/>
        <w:noProof/>
        <w:sz w:val="24"/>
        <w:szCs w:val="20"/>
        <w:lang w:eastAsia="en-AU"/>
      </w:rPr>
      <w:drawing>
        <wp:inline distT="0" distB="0" distL="0" distR="0" wp14:anchorId="77E163EA" wp14:editId="18BF7D6A">
          <wp:extent cx="1228725" cy="628650"/>
          <wp:effectExtent l="0" t="0" r="9525" b="0"/>
          <wp:docPr id="1" name="Picture 1" descr="ACT Go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437D07" w14:textId="77777777" w:rsidR="00EC7B57" w:rsidRDefault="00EC7B57" w:rsidP="00EC7B57">
    <w:pPr>
      <w:pStyle w:val="Heading1"/>
      <w:spacing w:before="0" w:after="240"/>
    </w:pPr>
    <w:r w:rsidRPr="00964DC9">
      <w:t>ACT Tree Register</w:t>
    </w:r>
  </w:p>
  <w:p w14:paraId="772057D9" w14:textId="77777777" w:rsidR="00EC7B57" w:rsidRDefault="00EC7B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C9"/>
    <w:rsid w:val="001B1DB6"/>
    <w:rsid w:val="00223D2E"/>
    <w:rsid w:val="00324C81"/>
    <w:rsid w:val="005808C9"/>
    <w:rsid w:val="005F0C57"/>
    <w:rsid w:val="00632CA5"/>
    <w:rsid w:val="00756388"/>
    <w:rsid w:val="00876CB5"/>
    <w:rsid w:val="0092675A"/>
    <w:rsid w:val="009F38C6"/>
    <w:rsid w:val="00A35A67"/>
    <w:rsid w:val="00B27D12"/>
    <w:rsid w:val="00B43184"/>
    <w:rsid w:val="00EC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65B73"/>
  <w15:chartTrackingRefBased/>
  <w15:docId w15:val="{DA14D892-EF3C-473D-BDDC-52FE45C0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C7B57"/>
    <w:pPr>
      <w:spacing w:after="0" w:line="240" w:lineRule="auto"/>
    </w:pPr>
    <w:rPr>
      <w:rFonts w:ascii="Calibri" w:eastAsia="Times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C7B57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B5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B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C7B57"/>
  </w:style>
  <w:style w:type="paragraph" w:styleId="Footer">
    <w:name w:val="footer"/>
    <w:basedOn w:val="Normal"/>
    <w:link w:val="Foot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C7B57"/>
  </w:style>
  <w:style w:type="character" w:customStyle="1" w:styleId="Heading1Char">
    <w:name w:val="Heading 1 Char"/>
    <w:basedOn w:val="DefaultParagraphFont"/>
    <w:link w:val="Heading1"/>
    <w:rsid w:val="00EC7B57"/>
    <w:rPr>
      <w:rFonts w:ascii="Arial" w:eastAsia="Times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">
    <w:name w:val="List"/>
    <w:basedOn w:val="Normal"/>
    <w:unhideWhenUsed/>
    <w:rsid w:val="00EC7B57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cid:image001.png@01CFA03E.AB71C45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 Tree Register</vt:lpstr>
    </vt:vector>
  </TitlesOfParts>
  <Company>ACT Government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Tree Register</dc:title>
  <dc:subject>RT1026 Wanniassa</dc:subject>
  <dc:creator>ACT Government</dc:creator>
  <cp:keywords>Wanniassa</cp:keywords>
  <dc:description>Tree Protection Unit
13 22 81</dc:description>
  <cp:lastModifiedBy>Rae, Kirsten</cp:lastModifiedBy>
  <cp:revision>4</cp:revision>
  <dcterms:created xsi:type="dcterms:W3CDTF">2020-01-29T03:32:00Z</dcterms:created>
  <dcterms:modified xsi:type="dcterms:W3CDTF">2020-02-14T01:52:00Z</dcterms:modified>
</cp:coreProperties>
</file>