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F3DCC" w:rsidRDefault="002F3DCC" w:rsidP="002F3DCC">
      <w:pPr>
        <w:pStyle w:val="Heading2"/>
      </w:pPr>
      <w:r>
        <w:t xml:space="preserve">Tree Registration </w:t>
      </w:r>
    </w:p>
    <w:p w:rsidR="001E3A18" w:rsidRDefault="001E3A18" w:rsidP="001E3A18">
      <w:pPr>
        <w:pStyle w:val="Heading3"/>
      </w:pPr>
      <w:r>
        <w:t>Nomination 1003 PTR1003</w:t>
      </w:r>
    </w:p>
    <w:p w:rsidR="001E3A18" w:rsidRDefault="001E3A18" w:rsidP="001E3A18">
      <w:pPr>
        <w:rPr>
          <w:rFonts w:cs="Calibri"/>
        </w:rPr>
      </w:pPr>
      <w:r>
        <w:rPr>
          <w:rFonts w:cs="Calibri"/>
        </w:rPr>
        <w:t xml:space="preserve">Species: </w:t>
      </w:r>
      <w:r>
        <w:rPr>
          <w:rFonts w:cs="Calibri"/>
          <w:i/>
        </w:rPr>
        <w:t xml:space="preserve">Eucalyptus </w:t>
      </w:r>
      <w:proofErr w:type="spellStart"/>
      <w:proofErr w:type="gramStart"/>
      <w:r>
        <w:rPr>
          <w:rFonts w:cs="Calibri"/>
          <w:i/>
        </w:rPr>
        <w:t>nicholli</w:t>
      </w:r>
      <w:proofErr w:type="spellEnd"/>
      <w:r>
        <w:rPr>
          <w:rFonts w:cs="Calibri"/>
          <w:i/>
        </w:rPr>
        <w:t xml:space="preserve">  </w:t>
      </w:r>
      <w:r>
        <w:rPr>
          <w:rFonts w:cs="Calibri"/>
        </w:rPr>
        <w:t>(</w:t>
      </w:r>
      <w:proofErr w:type="gramEnd"/>
      <w:r>
        <w:rPr>
          <w:rFonts w:cs="Calibri"/>
        </w:rPr>
        <w:t>Willow-leaved peppermint)</w:t>
      </w:r>
    </w:p>
    <w:p w:rsidR="002F3DCC" w:rsidRDefault="001E3A18" w:rsidP="001E3A18">
      <w:pPr>
        <w:spacing w:line="480" w:lineRule="auto"/>
        <w:rPr>
          <w:noProof/>
          <w:sz w:val="19"/>
          <w:szCs w:val="19"/>
          <w:lang w:eastAsia="en-AU"/>
        </w:rPr>
      </w:pPr>
      <w:r>
        <w:rPr>
          <w:rFonts w:cs="Calibri"/>
        </w:rPr>
        <w:t>Location: Block 19 Section 22 Lyons</w:t>
      </w:r>
    </w:p>
    <w:p w:rsidR="002F3DCC" w:rsidRDefault="001E3A18" w:rsidP="001E3A18">
      <w:pPr>
        <w:spacing w:line="480" w:lineRule="auto"/>
        <w:jc w:val="center"/>
        <w:rPr>
          <w:noProof/>
          <w:sz w:val="19"/>
          <w:szCs w:val="19"/>
          <w:lang w:eastAsia="en-AU"/>
        </w:rPr>
      </w:pPr>
      <w:r>
        <w:rPr>
          <w:rFonts w:cs="Calibri"/>
          <w:noProof/>
          <w:lang w:eastAsia="en-AU"/>
        </w:rPr>
        <w:drawing>
          <wp:inline distT="0" distB="0" distL="0" distR="0" wp14:anchorId="0E807CC5" wp14:editId="723F57FF">
            <wp:extent cx="3186016" cy="4248150"/>
            <wp:effectExtent l="0" t="0" r="0" b="0"/>
            <wp:docPr id="2" name="Picture 2" descr="photo of Eucalyptus nicholli in Ly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PImages\Urban Treescapes\Tree Protection Unit\Images\Tree Register Photos\Nomination 1003 Lyons\IMG_181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07171" cy="4276358"/>
                    </a:xfrm>
                    <a:prstGeom prst="rect">
                      <a:avLst/>
                    </a:prstGeom>
                    <a:noFill/>
                    <a:ln>
                      <a:noFill/>
                    </a:ln>
                  </pic:spPr>
                </pic:pic>
              </a:graphicData>
            </a:graphic>
          </wp:inline>
        </w:drawing>
      </w:r>
    </w:p>
    <w:p w:rsidR="001E3A18" w:rsidRDefault="001E3A18" w:rsidP="001E3A18">
      <w:pPr>
        <w:spacing w:line="480" w:lineRule="auto"/>
        <w:jc w:val="center"/>
        <w:rPr>
          <w:noProof/>
          <w:sz w:val="19"/>
          <w:szCs w:val="19"/>
          <w:lang w:eastAsia="en-AU"/>
        </w:rPr>
      </w:pPr>
      <w:r>
        <w:rPr>
          <w:noProof/>
          <w:sz w:val="19"/>
          <w:szCs w:val="19"/>
          <w:lang w:eastAsia="en-AU"/>
        </w:rPr>
        <w:drawing>
          <wp:inline distT="0" distB="0" distL="0" distR="0" wp14:anchorId="0DBDF926" wp14:editId="4C0BCEE4">
            <wp:extent cx="1468457" cy="1957999"/>
            <wp:effectExtent l="0" t="0" r="0" b="4445"/>
            <wp:docPr id="3" name="Picture 3" descr="photo of Eucalyptus nicholli in Ly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CPImages\Urban Treescapes\Tree Protection Unit\Images\Tree Register Photos\Nomination 1003 Lyons\IMG_181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75698" cy="1967653"/>
                    </a:xfrm>
                    <a:prstGeom prst="rect">
                      <a:avLst/>
                    </a:prstGeom>
                    <a:noFill/>
                    <a:ln>
                      <a:noFill/>
                    </a:ln>
                  </pic:spPr>
                </pic:pic>
              </a:graphicData>
            </a:graphic>
          </wp:inline>
        </w:drawing>
      </w:r>
      <w:r>
        <w:rPr>
          <w:noProof/>
          <w:sz w:val="19"/>
          <w:szCs w:val="19"/>
          <w:lang w:eastAsia="en-AU"/>
        </w:rPr>
        <w:t xml:space="preserve"> </w:t>
      </w:r>
      <w:r>
        <w:rPr>
          <w:noProof/>
          <w:sz w:val="19"/>
          <w:szCs w:val="19"/>
          <w:lang w:eastAsia="en-AU"/>
        </w:rPr>
        <w:drawing>
          <wp:inline distT="0" distB="0" distL="0" distR="0" wp14:anchorId="7C0CE17B" wp14:editId="15333807">
            <wp:extent cx="2596055" cy="1947197"/>
            <wp:effectExtent l="0" t="0" r="0" b="0"/>
            <wp:docPr id="6" name="Picture 6" descr="photo of Eucalyptus nicholli in Ly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CPImages\Urban Treescapes\Tree Protection Unit\Images\Tree Register Photos\Nomination 1003 Lyons\IMG_181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98579" cy="1949090"/>
                    </a:xfrm>
                    <a:prstGeom prst="rect">
                      <a:avLst/>
                    </a:prstGeom>
                    <a:noFill/>
                    <a:ln>
                      <a:noFill/>
                    </a:ln>
                  </pic:spPr>
                </pic:pic>
              </a:graphicData>
            </a:graphic>
          </wp:inline>
        </w:drawing>
      </w:r>
    </w:p>
    <w:p w:rsidR="001E3A18" w:rsidRDefault="001E3A18" w:rsidP="001E3A18">
      <w:pPr>
        <w:rPr>
          <w:noProof/>
          <w:sz w:val="19"/>
          <w:szCs w:val="19"/>
          <w:lang w:eastAsia="en-AU"/>
        </w:rPr>
      </w:pPr>
    </w:p>
    <w:p w:rsidR="001E3A18" w:rsidRDefault="001E3A18" w:rsidP="001E3A18">
      <w:pPr>
        <w:rPr>
          <w:rFonts w:cs="Calibri"/>
          <w:szCs w:val="24"/>
        </w:rPr>
      </w:pPr>
      <w:r>
        <w:rPr>
          <w:noProof/>
          <w:sz w:val="19"/>
          <w:szCs w:val="19"/>
          <w:lang w:eastAsia="en-AU"/>
        </w:rPr>
        <w:t>L</w:t>
      </w:r>
      <w:r>
        <w:rPr>
          <w:rFonts w:cs="Calibri"/>
          <w:noProof/>
          <w:szCs w:val="24"/>
          <w:lang w:eastAsia="en-AU"/>
        </w:rPr>
        <w:t xml:space="preserve">ocation of </w:t>
      </w:r>
      <w:r>
        <w:rPr>
          <w:rFonts w:cs="Calibri"/>
          <w:i/>
          <w:noProof/>
          <w:szCs w:val="24"/>
          <w:lang w:eastAsia="en-AU"/>
        </w:rPr>
        <w:t xml:space="preserve">Eucalyptus nicholli </w:t>
      </w:r>
      <w:r>
        <w:rPr>
          <w:rFonts w:cs="Calibri"/>
          <w:noProof/>
          <w:szCs w:val="24"/>
          <w:lang w:eastAsia="en-AU"/>
        </w:rPr>
        <w:t xml:space="preserve"> PTR1003 in Lyons </w:t>
      </w:r>
    </w:p>
    <w:p w:rsidR="001E3A18" w:rsidRDefault="001E3A18" w:rsidP="001E3A18">
      <w:pPr>
        <w:spacing w:after="200"/>
        <w:rPr>
          <w:noProof/>
          <w:lang w:eastAsia="en-AU"/>
        </w:rPr>
      </w:pPr>
      <w:r>
        <w:rPr>
          <w:noProof/>
          <w:lang w:eastAsia="en-AU"/>
        </w:rPr>
        <w:drawing>
          <wp:inline distT="0" distB="0" distL="0" distR="0" wp14:anchorId="68F92042" wp14:editId="38577B43">
            <wp:extent cx="5306060" cy="3081223"/>
            <wp:effectExtent l="0" t="0" r="8890" b="5080"/>
            <wp:docPr id="5" name="Picture 5" descr="Aerial photo showing location of PTR1003 Ly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06060" cy="3081223"/>
                    </a:xfrm>
                    <a:prstGeom prst="rect">
                      <a:avLst/>
                    </a:prstGeom>
                    <a:noFill/>
                    <a:ln>
                      <a:noFill/>
                    </a:ln>
                  </pic:spPr>
                </pic:pic>
              </a:graphicData>
            </a:graphic>
          </wp:inline>
        </w:drawing>
      </w:r>
    </w:p>
    <w:tbl>
      <w:tblPr>
        <w:tblW w:w="967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2"/>
        <w:gridCol w:w="7487"/>
        <w:gridCol w:w="33"/>
      </w:tblGrid>
      <w:tr w:rsidR="002F3DCC" w:rsidRPr="002F3DCC" w:rsidTr="003C2F69">
        <w:trPr>
          <w:cantSplit/>
          <w:trHeight w:val="129"/>
          <w:tblHeader/>
        </w:trPr>
        <w:tc>
          <w:tcPr>
            <w:tcW w:w="2152" w:type="dxa"/>
            <w:tcBorders>
              <w:top w:val="single" w:sz="4" w:space="0" w:color="auto"/>
              <w:left w:val="single" w:sz="4" w:space="0" w:color="auto"/>
              <w:bottom w:val="single" w:sz="4" w:space="0" w:color="auto"/>
              <w:right w:val="single" w:sz="4" w:space="0" w:color="auto"/>
            </w:tcBorders>
            <w:vAlign w:val="center"/>
            <w:hideMark/>
          </w:tcPr>
          <w:p w:rsidR="002F3DCC" w:rsidRPr="002F3DCC" w:rsidRDefault="002F3DCC" w:rsidP="002F3DCC">
            <w:pPr>
              <w:pStyle w:val="Heading3"/>
            </w:pPr>
            <w:r w:rsidRPr="002F3DCC">
              <w:t>Criteria</w:t>
            </w:r>
          </w:p>
        </w:tc>
        <w:tc>
          <w:tcPr>
            <w:tcW w:w="7520" w:type="dxa"/>
            <w:gridSpan w:val="2"/>
            <w:tcBorders>
              <w:top w:val="single" w:sz="4" w:space="0" w:color="auto"/>
              <w:left w:val="single" w:sz="4" w:space="0" w:color="auto"/>
              <w:bottom w:val="single" w:sz="4" w:space="0" w:color="auto"/>
              <w:right w:val="single" w:sz="4" w:space="0" w:color="auto"/>
            </w:tcBorders>
            <w:vAlign w:val="center"/>
            <w:hideMark/>
          </w:tcPr>
          <w:p w:rsidR="002F3DCC" w:rsidRPr="002F3DCC" w:rsidRDefault="002F3DCC" w:rsidP="002F3DCC">
            <w:pPr>
              <w:pStyle w:val="Heading3"/>
            </w:pPr>
            <w:r w:rsidRPr="002F3DCC">
              <w:t>Details of tree</w:t>
            </w:r>
          </w:p>
        </w:tc>
      </w:tr>
      <w:tr w:rsidR="002F3DCC" w:rsidTr="003C2F69">
        <w:trPr>
          <w:cantSplit/>
          <w:trHeight w:val="129"/>
        </w:trPr>
        <w:tc>
          <w:tcPr>
            <w:tcW w:w="2152" w:type="dxa"/>
            <w:tcBorders>
              <w:top w:val="single" w:sz="4" w:space="0" w:color="auto"/>
              <w:left w:val="single" w:sz="4" w:space="0" w:color="auto"/>
              <w:bottom w:val="single" w:sz="4" w:space="0" w:color="auto"/>
              <w:right w:val="single" w:sz="4" w:space="0" w:color="auto"/>
            </w:tcBorders>
            <w:hideMark/>
          </w:tcPr>
          <w:p w:rsidR="002F3DCC" w:rsidRDefault="002F3DCC">
            <w:pPr>
              <w:rPr>
                <w:rFonts w:cs="Calibri"/>
                <w:szCs w:val="24"/>
              </w:rPr>
            </w:pPr>
            <w:r>
              <w:rPr>
                <w:rFonts w:cs="Calibri"/>
                <w:szCs w:val="24"/>
              </w:rPr>
              <w:t>Street address</w:t>
            </w:r>
          </w:p>
        </w:tc>
        <w:tc>
          <w:tcPr>
            <w:tcW w:w="7520" w:type="dxa"/>
            <w:gridSpan w:val="2"/>
            <w:tcBorders>
              <w:top w:val="single" w:sz="4" w:space="0" w:color="auto"/>
              <w:left w:val="single" w:sz="4" w:space="0" w:color="auto"/>
              <w:bottom w:val="single" w:sz="4" w:space="0" w:color="auto"/>
              <w:right w:val="single" w:sz="4" w:space="0" w:color="auto"/>
            </w:tcBorders>
            <w:vAlign w:val="center"/>
            <w:hideMark/>
          </w:tcPr>
          <w:p w:rsidR="002F3DCC" w:rsidRDefault="001E3A18">
            <w:pPr>
              <w:rPr>
                <w:rFonts w:cs="Calibri"/>
                <w:szCs w:val="24"/>
              </w:rPr>
            </w:pPr>
            <w:r>
              <w:rPr>
                <w:rFonts w:cs="Calibri"/>
                <w:szCs w:val="24"/>
              </w:rPr>
              <w:t xml:space="preserve">10 </w:t>
            </w:r>
            <w:proofErr w:type="spellStart"/>
            <w:r>
              <w:rPr>
                <w:rFonts w:cs="Calibri"/>
                <w:szCs w:val="24"/>
              </w:rPr>
              <w:t>Quamby</w:t>
            </w:r>
            <w:proofErr w:type="spellEnd"/>
            <w:r>
              <w:rPr>
                <w:rFonts w:cs="Calibri"/>
                <w:szCs w:val="24"/>
              </w:rPr>
              <w:t xml:space="preserve"> Place Lyons</w:t>
            </w:r>
          </w:p>
        </w:tc>
      </w:tr>
      <w:tr w:rsidR="002F3DCC" w:rsidTr="003C2F69">
        <w:trPr>
          <w:cantSplit/>
          <w:trHeight w:val="121"/>
        </w:trPr>
        <w:tc>
          <w:tcPr>
            <w:tcW w:w="2152" w:type="dxa"/>
            <w:tcBorders>
              <w:top w:val="single" w:sz="4" w:space="0" w:color="auto"/>
              <w:left w:val="single" w:sz="4" w:space="0" w:color="auto"/>
              <w:bottom w:val="single" w:sz="4" w:space="0" w:color="auto"/>
              <w:right w:val="single" w:sz="4" w:space="0" w:color="auto"/>
            </w:tcBorders>
            <w:hideMark/>
          </w:tcPr>
          <w:p w:rsidR="002F3DCC" w:rsidRDefault="002F3DCC">
            <w:pPr>
              <w:rPr>
                <w:rFonts w:cs="Calibri"/>
                <w:szCs w:val="24"/>
              </w:rPr>
            </w:pPr>
            <w:r>
              <w:rPr>
                <w:rFonts w:cs="Calibri"/>
                <w:szCs w:val="24"/>
              </w:rPr>
              <w:t>Location on block</w:t>
            </w:r>
          </w:p>
        </w:tc>
        <w:tc>
          <w:tcPr>
            <w:tcW w:w="7520" w:type="dxa"/>
            <w:gridSpan w:val="2"/>
            <w:tcBorders>
              <w:top w:val="single" w:sz="4" w:space="0" w:color="auto"/>
              <w:left w:val="single" w:sz="4" w:space="0" w:color="auto"/>
              <w:bottom w:val="single" w:sz="4" w:space="0" w:color="auto"/>
              <w:right w:val="single" w:sz="4" w:space="0" w:color="auto"/>
            </w:tcBorders>
            <w:vAlign w:val="center"/>
            <w:hideMark/>
          </w:tcPr>
          <w:p w:rsidR="002F3DCC" w:rsidRDefault="001E3A18">
            <w:r>
              <w:t>On the nature strip</w:t>
            </w:r>
          </w:p>
        </w:tc>
      </w:tr>
      <w:tr w:rsidR="002F3DCC" w:rsidTr="003C2F69">
        <w:trPr>
          <w:cantSplit/>
          <w:trHeight w:val="111"/>
        </w:trPr>
        <w:tc>
          <w:tcPr>
            <w:tcW w:w="2152" w:type="dxa"/>
            <w:tcBorders>
              <w:top w:val="single" w:sz="4" w:space="0" w:color="auto"/>
              <w:left w:val="single" w:sz="4" w:space="0" w:color="auto"/>
              <w:bottom w:val="single" w:sz="4" w:space="0" w:color="auto"/>
              <w:right w:val="single" w:sz="4" w:space="0" w:color="auto"/>
            </w:tcBorders>
            <w:hideMark/>
          </w:tcPr>
          <w:p w:rsidR="002F3DCC" w:rsidRDefault="002F3DCC">
            <w:pPr>
              <w:rPr>
                <w:rFonts w:cs="Calibri"/>
                <w:szCs w:val="24"/>
              </w:rPr>
            </w:pPr>
            <w:r>
              <w:rPr>
                <w:rFonts w:cs="Calibri"/>
                <w:szCs w:val="24"/>
              </w:rPr>
              <w:t>Botanical name:</w:t>
            </w:r>
          </w:p>
        </w:tc>
        <w:tc>
          <w:tcPr>
            <w:tcW w:w="7520" w:type="dxa"/>
            <w:gridSpan w:val="2"/>
            <w:tcBorders>
              <w:top w:val="single" w:sz="4" w:space="0" w:color="auto"/>
              <w:left w:val="single" w:sz="4" w:space="0" w:color="auto"/>
              <w:bottom w:val="single" w:sz="4" w:space="0" w:color="auto"/>
              <w:right w:val="single" w:sz="4" w:space="0" w:color="auto"/>
            </w:tcBorders>
            <w:vAlign w:val="center"/>
            <w:hideMark/>
          </w:tcPr>
          <w:p w:rsidR="002F3DCC" w:rsidRDefault="001E3A18">
            <w:pPr>
              <w:rPr>
                <w:i/>
              </w:rPr>
            </w:pPr>
            <w:r>
              <w:rPr>
                <w:i/>
              </w:rPr>
              <w:t xml:space="preserve">Eucalyptus </w:t>
            </w:r>
            <w:proofErr w:type="spellStart"/>
            <w:r>
              <w:rPr>
                <w:i/>
              </w:rPr>
              <w:t>nicholli</w:t>
            </w:r>
            <w:proofErr w:type="spellEnd"/>
          </w:p>
        </w:tc>
      </w:tr>
      <w:tr w:rsidR="002F3DCC" w:rsidTr="003C2F69">
        <w:trPr>
          <w:cantSplit/>
          <w:trHeight w:val="121"/>
        </w:trPr>
        <w:tc>
          <w:tcPr>
            <w:tcW w:w="2152" w:type="dxa"/>
            <w:tcBorders>
              <w:top w:val="single" w:sz="4" w:space="0" w:color="auto"/>
              <w:left w:val="single" w:sz="4" w:space="0" w:color="auto"/>
              <w:bottom w:val="single" w:sz="4" w:space="0" w:color="auto"/>
              <w:right w:val="single" w:sz="4" w:space="0" w:color="auto"/>
            </w:tcBorders>
            <w:hideMark/>
          </w:tcPr>
          <w:p w:rsidR="002F3DCC" w:rsidRDefault="002F3DCC">
            <w:pPr>
              <w:rPr>
                <w:rFonts w:cs="Calibri"/>
                <w:szCs w:val="24"/>
              </w:rPr>
            </w:pPr>
            <w:r>
              <w:rPr>
                <w:rFonts w:cs="Calibri"/>
                <w:szCs w:val="24"/>
              </w:rPr>
              <w:t>Common name:</w:t>
            </w:r>
          </w:p>
        </w:tc>
        <w:tc>
          <w:tcPr>
            <w:tcW w:w="7520" w:type="dxa"/>
            <w:gridSpan w:val="2"/>
            <w:tcBorders>
              <w:top w:val="single" w:sz="4" w:space="0" w:color="auto"/>
              <w:left w:val="single" w:sz="4" w:space="0" w:color="auto"/>
              <w:bottom w:val="single" w:sz="4" w:space="0" w:color="auto"/>
              <w:right w:val="single" w:sz="4" w:space="0" w:color="auto"/>
            </w:tcBorders>
            <w:vAlign w:val="center"/>
            <w:hideMark/>
          </w:tcPr>
          <w:p w:rsidR="002F3DCC" w:rsidRDefault="001E3A18">
            <w:r>
              <w:t>Willow-leaved peppermint</w:t>
            </w:r>
          </w:p>
        </w:tc>
      </w:tr>
      <w:tr w:rsidR="002F3DCC" w:rsidTr="003C2F69">
        <w:trPr>
          <w:cantSplit/>
          <w:trHeight w:val="121"/>
        </w:trPr>
        <w:tc>
          <w:tcPr>
            <w:tcW w:w="2152" w:type="dxa"/>
            <w:tcBorders>
              <w:top w:val="single" w:sz="4" w:space="0" w:color="auto"/>
              <w:left w:val="single" w:sz="4" w:space="0" w:color="auto"/>
              <w:bottom w:val="single" w:sz="4" w:space="0" w:color="auto"/>
              <w:right w:val="single" w:sz="4" w:space="0" w:color="auto"/>
            </w:tcBorders>
            <w:hideMark/>
          </w:tcPr>
          <w:p w:rsidR="002F3DCC" w:rsidRDefault="003C2F69">
            <w:pPr>
              <w:rPr>
                <w:rFonts w:cs="Calibri"/>
                <w:szCs w:val="24"/>
              </w:rPr>
            </w:pPr>
            <w:r>
              <w:rPr>
                <w:rFonts w:cs="Calibri"/>
                <w:szCs w:val="24"/>
              </w:rPr>
              <w:t xml:space="preserve">Tree height </w:t>
            </w:r>
          </w:p>
        </w:tc>
        <w:tc>
          <w:tcPr>
            <w:tcW w:w="7520" w:type="dxa"/>
            <w:gridSpan w:val="2"/>
            <w:tcBorders>
              <w:top w:val="single" w:sz="4" w:space="0" w:color="auto"/>
              <w:left w:val="single" w:sz="4" w:space="0" w:color="auto"/>
              <w:bottom w:val="single" w:sz="4" w:space="0" w:color="auto"/>
              <w:right w:val="single" w:sz="4" w:space="0" w:color="auto"/>
            </w:tcBorders>
            <w:vAlign w:val="center"/>
            <w:hideMark/>
          </w:tcPr>
          <w:p w:rsidR="002F3DCC" w:rsidRDefault="001E3A18" w:rsidP="000C12D3">
            <w:pPr>
              <w:rPr>
                <w:rFonts w:cs="Calibri"/>
                <w:szCs w:val="24"/>
              </w:rPr>
            </w:pPr>
            <w:r>
              <w:rPr>
                <w:rFonts w:cs="Calibri"/>
                <w:szCs w:val="24"/>
              </w:rPr>
              <w:t>18.0m</w:t>
            </w:r>
          </w:p>
        </w:tc>
      </w:tr>
      <w:tr w:rsidR="002F3DCC" w:rsidTr="003C2F69">
        <w:trPr>
          <w:cantSplit/>
          <w:trHeight w:val="562"/>
        </w:trPr>
        <w:tc>
          <w:tcPr>
            <w:tcW w:w="2152" w:type="dxa"/>
            <w:tcBorders>
              <w:top w:val="single" w:sz="4" w:space="0" w:color="auto"/>
              <w:left w:val="single" w:sz="4" w:space="0" w:color="auto"/>
              <w:bottom w:val="single" w:sz="4" w:space="0" w:color="auto"/>
              <w:right w:val="single" w:sz="4" w:space="0" w:color="auto"/>
            </w:tcBorders>
            <w:hideMark/>
          </w:tcPr>
          <w:p w:rsidR="002F3DCC" w:rsidRDefault="002F3DCC">
            <w:pPr>
              <w:rPr>
                <w:rFonts w:cs="Calibri"/>
                <w:szCs w:val="24"/>
              </w:rPr>
            </w:pPr>
            <w:r>
              <w:rPr>
                <w:rFonts w:cs="Calibri"/>
                <w:szCs w:val="24"/>
              </w:rPr>
              <w:t>Canopy broadest diameter:</w:t>
            </w:r>
          </w:p>
        </w:tc>
        <w:tc>
          <w:tcPr>
            <w:tcW w:w="7520" w:type="dxa"/>
            <w:gridSpan w:val="2"/>
            <w:tcBorders>
              <w:top w:val="single" w:sz="4" w:space="0" w:color="auto"/>
              <w:left w:val="single" w:sz="4" w:space="0" w:color="auto"/>
              <w:bottom w:val="single" w:sz="4" w:space="0" w:color="auto"/>
              <w:right w:val="single" w:sz="4" w:space="0" w:color="auto"/>
            </w:tcBorders>
            <w:vAlign w:val="center"/>
          </w:tcPr>
          <w:p w:rsidR="002F3DCC" w:rsidRDefault="001E3A18" w:rsidP="002F3DCC">
            <w:pPr>
              <w:rPr>
                <w:rFonts w:cs="Calibri"/>
                <w:szCs w:val="24"/>
              </w:rPr>
            </w:pPr>
            <w:r>
              <w:rPr>
                <w:rFonts w:cs="Calibri"/>
                <w:szCs w:val="24"/>
              </w:rPr>
              <w:t>20.0</w:t>
            </w:r>
          </w:p>
        </w:tc>
      </w:tr>
      <w:tr w:rsidR="002F3DCC" w:rsidTr="00274882">
        <w:trPr>
          <w:cantSplit/>
          <w:trHeight w:val="2098"/>
        </w:trPr>
        <w:tc>
          <w:tcPr>
            <w:tcW w:w="2152" w:type="dxa"/>
            <w:tcBorders>
              <w:top w:val="single" w:sz="4" w:space="0" w:color="auto"/>
              <w:left w:val="single" w:sz="4" w:space="0" w:color="auto"/>
              <w:bottom w:val="single" w:sz="4" w:space="0" w:color="auto"/>
              <w:right w:val="single" w:sz="4" w:space="0" w:color="auto"/>
            </w:tcBorders>
            <w:hideMark/>
          </w:tcPr>
          <w:p w:rsidR="002F3DCC" w:rsidRDefault="002F3DCC">
            <w:pPr>
              <w:rPr>
                <w:rFonts w:cs="Calibri"/>
                <w:szCs w:val="24"/>
              </w:rPr>
            </w:pPr>
            <w:r>
              <w:rPr>
                <w:rFonts w:cs="Calibri"/>
                <w:szCs w:val="24"/>
              </w:rPr>
              <w:t>Description of radial measurement</w:t>
            </w:r>
          </w:p>
        </w:tc>
        <w:tc>
          <w:tcPr>
            <w:tcW w:w="7520" w:type="dxa"/>
            <w:gridSpan w:val="2"/>
            <w:tcBorders>
              <w:top w:val="single" w:sz="4" w:space="0" w:color="auto"/>
              <w:left w:val="single" w:sz="4" w:space="0" w:color="auto"/>
              <w:bottom w:val="single" w:sz="4" w:space="0" w:color="auto"/>
              <w:right w:val="single" w:sz="4" w:space="0" w:color="auto"/>
            </w:tcBorders>
            <w:vAlign w:val="center"/>
          </w:tcPr>
          <w:p w:rsidR="002F3DCC" w:rsidRDefault="00274882" w:rsidP="00B6683C">
            <w:pPr>
              <w:pStyle w:val="Heading1"/>
              <w:rPr>
                <w:rFonts w:cs="Calibri"/>
                <w:b w:val="0"/>
                <w:iCs/>
                <w:szCs w:val="24"/>
              </w:rPr>
            </w:pPr>
            <w:r>
              <w:rPr>
                <w:noProof/>
                <w:color w:val="1F497D"/>
                <w:lang w:eastAsia="en-AU"/>
              </w:rPr>
              <w:drawing>
                <wp:inline distT="0" distB="0" distL="0" distR="0">
                  <wp:extent cx="1657350" cy="1209675"/>
                  <wp:effectExtent l="19050" t="0" r="0" b="0"/>
                  <wp:docPr id="1" name="Picture 1" descr="Diagram of description of radial measurement in relation to north. Radial measurement 1 is located to the north of the tree trunk, radial measurement 2 is located on the east of the tree trunk, radial measurement 3 is located to the south of the tree trunk and radial measurement 4 is located to the west of the tree tru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agram of description of radial measurement in relation to north. Radial measurement 1 is located to the north of the tree trunk, radial measurement 2 is located on the east of the tree trunk, radial measurement 3 is located to the south of the tree trunk and radial measurement 4 is located to the west of the tree trunk."/>
                          <pic:cNvPicPr>
                            <a:picLocks noChangeAspect="1" noChangeArrowheads="1"/>
                          </pic:cNvPicPr>
                        </pic:nvPicPr>
                        <pic:blipFill>
                          <a:blip r:embed="rId11" cstate="print"/>
                          <a:srcRect/>
                          <a:stretch>
                            <a:fillRect/>
                          </a:stretch>
                        </pic:blipFill>
                        <pic:spPr bwMode="auto">
                          <a:xfrm>
                            <a:off x="0" y="0"/>
                            <a:ext cx="1657350" cy="1209675"/>
                          </a:xfrm>
                          <a:prstGeom prst="rect">
                            <a:avLst/>
                          </a:prstGeom>
                          <a:noFill/>
                          <a:ln w="9525">
                            <a:noFill/>
                            <a:miter lim="800000"/>
                            <a:headEnd/>
                            <a:tailEnd/>
                          </a:ln>
                        </pic:spPr>
                      </pic:pic>
                    </a:graphicData>
                  </a:graphic>
                </wp:inline>
              </w:drawing>
            </w:r>
          </w:p>
        </w:tc>
      </w:tr>
      <w:tr w:rsidR="002F3DCC" w:rsidTr="003C2F69">
        <w:trPr>
          <w:gridAfter w:val="1"/>
          <w:wAfter w:w="33" w:type="dxa"/>
          <w:cantSplit/>
          <w:trHeight w:val="662"/>
        </w:trPr>
        <w:tc>
          <w:tcPr>
            <w:tcW w:w="2152" w:type="dxa"/>
            <w:tcBorders>
              <w:top w:val="single" w:sz="4" w:space="0" w:color="auto"/>
              <w:left w:val="single" w:sz="4" w:space="0" w:color="auto"/>
              <w:bottom w:val="single" w:sz="4" w:space="0" w:color="auto"/>
              <w:right w:val="single" w:sz="4" w:space="0" w:color="auto"/>
            </w:tcBorders>
            <w:hideMark/>
          </w:tcPr>
          <w:p w:rsidR="002F3DCC" w:rsidRDefault="002F3DCC">
            <w:pPr>
              <w:rPr>
                <w:rFonts w:cs="Calibri"/>
                <w:szCs w:val="24"/>
              </w:rPr>
            </w:pPr>
            <w:r>
              <w:rPr>
                <w:rFonts w:cs="Calibri"/>
                <w:szCs w:val="24"/>
              </w:rPr>
              <w:t>Canopy radial measurement</w:t>
            </w:r>
          </w:p>
        </w:tc>
        <w:tc>
          <w:tcPr>
            <w:tcW w:w="7487" w:type="dxa"/>
            <w:tcBorders>
              <w:top w:val="single" w:sz="4" w:space="0" w:color="auto"/>
              <w:left w:val="single" w:sz="4" w:space="0" w:color="auto"/>
              <w:bottom w:val="single" w:sz="4" w:space="0" w:color="auto"/>
              <w:right w:val="single" w:sz="4" w:space="0" w:color="auto"/>
            </w:tcBorders>
            <w:vAlign w:val="center"/>
            <w:hideMark/>
          </w:tcPr>
          <w:p w:rsidR="001E3A18" w:rsidRDefault="001E3A18" w:rsidP="001E3A18">
            <w:pPr>
              <w:rPr>
                <w:rFonts w:cs="Calibri"/>
                <w:szCs w:val="24"/>
              </w:rPr>
            </w:pPr>
            <w:r>
              <w:rPr>
                <w:rFonts w:cs="Calibri"/>
                <w:szCs w:val="24"/>
              </w:rPr>
              <w:t>R1: 10.0m</w:t>
            </w:r>
          </w:p>
          <w:p w:rsidR="001E3A18" w:rsidRDefault="001E3A18" w:rsidP="001E3A18">
            <w:pPr>
              <w:rPr>
                <w:rFonts w:cs="Calibri"/>
                <w:szCs w:val="24"/>
              </w:rPr>
            </w:pPr>
            <w:r>
              <w:rPr>
                <w:rFonts w:cs="Calibri"/>
                <w:szCs w:val="24"/>
              </w:rPr>
              <w:t>R2: 9.5m</w:t>
            </w:r>
          </w:p>
          <w:p w:rsidR="001E3A18" w:rsidRDefault="001E3A18" w:rsidP="001E3A18">
            <w:pPr>
              <w:rPr>
                <w:rFonts w:cs="Calibri"/>
                <w:szCs w:val="24"/>
              </w:rPr>
            </w:pPr>
            <w:r>
              <w:rPr>
                <w:rFonts w:cs="Calibri"/>
                <w:szCs w:val="24"/>
              </w:rPr>
              <w:t>R3: 10.0m</w:t>
            </w:r>
          </w:p>
          <w:p w:rsidR="002F3DCC" w:rsidRDefault="001E3A18" w:rsidP="001E3A18">
            <w:pPr>
              <w:rPr>
                <w:rFonts w:cs="Calibri"/>
                <w:szCs w:val="24"/>
              </w:rPr>
            </w:pPr>
            <w:r>
              <w:rPr>
                <w:rFonts w:cs="Calibri"/>
                <w:szCs w:val="24"/>
              </w:rPr>
              <w:t>R4: 9.5m</w:t>
            </w:r>
          </w:p>
        </w:tc>
      </w:tr>
      <w:tr w:rsidR="002F3DCC" w:rsidTr="003C2F69">
        <w:trPr>
          <w:gridAfter w:val="1"/>
          <w:wAfter w:w="33" w:type="dxa"/>
          <w:cantSplit/>
          <w:trHeight w:val="662"/>
        </w:trPr>
        <w:tc>
          <w:tcPr>
            <w:tcW w:w="2152" w:type="dxa"/>
            <w:tcBorders>
              <w:top w:val="single" w:sz="4" w:space="0" w:color="auto"/>
              <w:left w:val="single" w:sz="4" w:space="0" w:color="auto"/>
              <w:bottom w:val="single" w:sz="4" w:space="0" w:color="auto"/>
              <w:right w:val="single" w:sz="4" w:space="0" w:color="auto"/>
            </w:tcBorders>
            <w:hideMark/>
          </w:tcPr>
          <w:p w:rsidR="002F3DCC" w:rsidRDefault="002F3DCC">
            <w:pPr>
              <w:rPr>
                <w:rFonts w:cs="Calibri"/>
                <w:szCs w:val="24"/>
              </w:rPr>
            </w:pPr>
            <w:r>
              <w:rPr>
                <w:rFonts w:cs="Calibri"/>
                <w:szCs w:val="24"/>
              </w:rPr>
              <w:t>Trunk circumference:</w:t>
            </w:r>
          </w:p>
        </w:tc>
        <w:tc>
          <w:tcPr>
            <w:tcW w:w="7487" w:type="dxa"/>
            <w:tcBorders>
              <w:top w:val="single" w:sz="4" w:space="0" w:color="auto"/>
              <w:left w:val="single" w:sz="4" w:space="0" w:color="auto"/>
              <w:bottom w:val="single" w:sz="4" w:space="0" w:color="auto"/>
              <w:right w:val="single" w:sz="4" w:space="0" w:color="auto"/>
            </w:tcBorders>
            <w:vAlign w:val="center"/>
            <w:hideMark/>
          </w:tcPr>
          <w:p w:rsidR="002F3DCC" w:rsidRDefault="001E3A18">
            <w:pPr>
              <w:rPr>
                <w:rFonts w:cs="Calibri"/>
                <w:szCs w:val="24"/>
              </w:rPr>
            </w:pPr>
            <w:r>
              <w:rPr>
                <w:rFonts w:cs="Calibri"/>
                <w:szCs w:val="24"/>
              </w:rPr>
              <w:t>3.0m</w:t>
            </w:r>
          </w:p>
        </w:tc>
      </w:tr>
      <w:tr w:rsidR="002F3DCC" w:rsidTr="003C2F69">
        <w:trPr>
          <w:gridAfter w:val="1"/>
          <w:wAfter w:w="33" w:type="dxa"/>
          <w:cantSplit/>
          <w:trHeight w:val="563"/>
        </w:trPr>
        <w:tc>
          <w:tcPr>
            <w:tcW w:w="2152" w:type="dxa"/>
            <w:tcBorders>
              <w:top w:val="single" w:sz="4" w:space="0" w:color="auto"/>
              <w:left w:val="single" w:sz="4" w:space="0" w:color="auto"/>
              <w:bottom w:val="single" w:sz="4" w:space="0" w:color="auto"/>
              <w:right w:val="single" w:sz="4" w:space="0" w:color="auto"/>
            </w:tcBorders>
            <w:hideMark/>
          </w:tcPr>
          <w:p w:rsidR="002F3DCC" w:rsidRDefault="002F3DCC">
            <w:pPr>
              <w:rPr>
                <w:rFonts w:cs="Calibri"/>
                <w:szCs w:val="24"/>
              </w:rPr>
            </w:pPr>
            <w:r>
              <w:rPr>
                <w:rFonts w:cs="Calibri"/>
                <w:szCs w:val="24"/>
              </w:rPr>
              <w:t>Number of trunks:</w:t>
            </w:r>
          </w:p>
        </w:tc>
        <w:tc>
          <w:tcPr>
            <w:tcW w:w="7487" w:type="dxa"/>
            <w:tcBorders>
              <w:top w:val="single" w:sz="4" w:space="0" w:color="auto"/>
              <w:left w:val="single" w:sz="4" w:space="0" w:color="auto"/>
              <w:bottom w:val="single" w:sz="4" w:space="0" w:color="auto"/>
              <w:right w:val="single" w:sz="4" w:space="0" w:color="auto"/>
            </w:tcBorders>
            <w:vAlign w:val="center"/>
            <w:hideMark/>
          </w:tcPr>
          <w:p w:rsidR="002F3DCC" w:rsidRDefault="001E3A18">
            <w:pPr>
              <w:rPr>
                <w:rFonts w:cs="Calibri"/>
                <w:szCs w:val="24"/>
              </w:rPr>
            </w:pPr>
            <w:r>
              <w:rPr>
                <w:rFonts w:cs="Calibri"/>
                <w:szCs w:val="24"/>
              </w:rPr>
              <w:t>1</w:t>
            </w:r>
          </w:p>
        </w:tc>
      </w:tr>
      <w:tr w:rsidR="001E3A18" w:rsidTr="003C2F69">
        <w:trPr>
          <w:gridAfter w:val="1"/>
          <w:wAfter w:w="33" w:type="dxa"/>
          <w:cantSplit/>
          <w:trHeight w:val="680"/>
        </w:trPr>
        <w:tc>
          <w:tcPr>
            <w:tcW w:w="2152" w:type="dxa"/>
            <w:tcBorders>
              <w:top w:val="single" w:sz="4" w:space="0" w:color="auto"/>
              <w:left w:val="single" w:sz="4" w:space="0" w:color="auto"/>
              <w:bottom w:val="single" w:sz="4" w:space="0" w:color="auto"/>
              <w:right w:val="single" w:sz="4" w:space="0" w:color="auto"/>
            </w:tcBorders>
            <w:hideMark/>
          </w:tcPr>
          <w:p w:rsidR="001E3A18" w:rsidRDefault="001E3A18" w:rsidP="001E3A18">
            <w:pPr>
              <w:rPr>
                <w:rFonts w:cs="Calibri"/>
                <w:szCs w:val="24"/>
              </w:rPr>
            </w:pPr>
            <w:r>
              <w:rPr>
                <w:rFonts w:cs="Calibri"/>
                <w:szCs w:val="24"/>
              </w:rPr>
              <w:t>Grid co-ordinates:</w:t>
            </w:r>
          </w:p>
          <w:p w:rsidR="001E3A18" w:rsidRDefault="001E3A18" w:rsidP="001E3A18">
            <w:pPr>
              <w:rPr>
                <w:rFonts w:cs="Calibri"/>
                <w:szCs w:val="24"/>
              </w:rPr>
            </w:pPr>
            <w:r>
              <w:rPr>
                <w:rFonts w:cs="Calibri"/>
                <w:szCs w:val="24"/>
              </w:rPr>
              <w:t xml:space="preserve">MGA </w:t>
            </w:r>
          </w:p>
        </w:tc>
        <w:tc>
          <w:tcPr>
            <w:tcW w:w="7487" w:type="dxa"/>
            <w:tcBorders>
              <w:top w:val="single" w:sz="4" w:space="0" w:color="auto"/>
              <w:left w:val="single" w:sz="4" w:space="0" w:color="auto"/>
              <w:bottom w:val="single" w:sz="4" w:space="0" w:color="auto"/>
              <w:right w:val="single" w:sz="4" w:space="0" w:color="auto"/>
            </w:tcBorders>
            <w:hideMark/>
          </w:tcPr>
          <w:p w:rsidR="001E3A18" w:rsidRDefault="001E3A18" w:rsidP="001E3A18">
            <w:pPr>
              <w:rPr>
                <w:rFonts w:cs="Calibri"/>
                <w:szCs w:val="24"/>
              </w:rPr>
            </w:pPr>
            <w:r>
              <w:rPr>
                <w:rFonts w:cs="Calibri"/>
                <w:szCs w:val="24"/>
              </w:rPr>
              <w:t xml:space="preserve">X 688326.28 </w:t>
            </w:r>
          </w:p>
          <w:p w:rsidR="001E3A18" w:rsidRDefault="001E3A18" w:rsidP="001E3A18">
            <w:pPr>
              <w:rPr>
                <w:rFonts w:cs="Calibri"/>
                <w:szCs w:val="24"/>
              </w:rPr>
            </w:pPr>
            <w:r>
              <w:rPr>
                <w:rFonts w:cs="Calibri"/>
                <w:szCs w:val="24"/>
              </w:rPr>
              <w:t>Y 6086940.33</w:t>
            </w:r>
          </w:p>
        </w:tc>
      </w:tr>
    </w:tbl>
    <w:p w:rsidR="002F3DCC" w:rsidRDefault="002F3DCC" w:rsidP="002F3DCC">
      <w:pPr>
        <w:pStyle w:val="Heading3"/>
      </w:pPr>
      <w:r>
        <w:lastRenderedPageBreak/>
        <w:t>Registration Criteria that presently apply, other criteria may apply after further assessment.</w:t>
      </w:r>
    </w:p>
    <w:p w:rsidR="000C12D3" w:rsidRPr="00E95B95" w:rsidRDefault="000C12D3" w:rsidP="001E3A18">
      <w:pPr>
        <w:pBdr>
          <w:top w:val="single" w:sz="4" w:space="1" w:color="auto"/>
          <w:left w:val="single" w:sz="4" w:space="4" w:color="auto"/>
          <w:bottom w:val="single" w:sz="4" w:space="1" w:color="auto"/>
          <w:right w:val="single" w:sz="4" w:space="4" w:color="auto"/>
        </w:pBdr>
        <w:autoSpaceDE w:val="0"/>
        <w:autoSpaceDN w:val="0"/>
        <w:adjustRightInd w:val="0"/>
        <w:spacing w:after="240"/>
        <w:rPr>
          <w:rFonts w:eastAsia="Times New Roman" w:cs="Calibri"/>
          <w:b/>
          <w:bCs/>
          <w:szCs w:val="24"/>
          <w:lang w:eastAsia="en-AU"/>
        </w:rPr>
      </w:pPr>
      <w:r w:rsidRPr="00E95B95">
        <w:rPr>
          <w:rFonts w:eastAsia="Times New Roman" w:cs="Calibri"/>
          <w:szCs w:val="24"/>
          <w:lang w:eastAsia="en-AU"/>
        </w:rPr>
        <w:t xml:space="preserve">(2) </w:t>
      </w:r>
      <w:r w:rsidRPr="00E95B95">
        <w:rPr>
          <w:rFonts w:eastAsia="Times New Roman" w:cs="Calibri"/>
          <w:b/>
          <w:bCs/>
          <w:szCs w:val="24"/>
          <w:lang w:eastAsia="en-AU"/>
        </w:rPr>
        <w:t>Landscape and aesthetic value</w:t>
      </w:r>
    </w:p>
    <w:p w:rsidR="000C12D3" w:rsidRPr="00E95B95" w:rsidRDefault="000C12D3" w:rsidP="000C12D3">
      <w:pPr>
        <w:pBdr>
          <w:top w:val="single" w:sz="4" w:space="1" w:color="auto"/>
          <w:left w:val="single" w:sz="4" w:space="4" w:color="auto"/>
          <w:bottom w:val="single" w:sz="4" w:space="1" w:color="auto"/>
          <w:right w:val="single" w:sz="4" w:space="4" w:color="auto"/>
        </w:pBdr>
        <w:autoSpaceDE w:val="0"/>
        <w:autoSpaceDN w:val="0"/>
        <w:adjustRightInd w:val="0"/>
        <w:spacing w:after="240"/>
        <w:rPr>
          <w:rFonts w:eastAsia="Times New Roman" w:cs="Calibri"/>
          <w:szCs w:val="24"/>
          <w:lang w:eastAsia="en-AU"/>
        </w:rPr>
      </w:pPr>
      <w:r w:rsidRPr="00E95B95">
        <w:rPr>
          <w:rFonts w:eastAsia="Times New Roman" w:cs="Calibri"/>
          <w:szCs w:val="24"/>
          <w:lang w:eastAsia="en-AU"/>
        </w:rPr>
        <w:t>The object of this value is to identify trees that are of particular importance to the community due to their substantial contribution to the surrounding landscape.</w:t>
      </w:r>
    </w:p>
    <w:p w:rsidR="000C12D3" w:rsidRPr="00E95B95" w:rsidRDefault="000C12D3" w:rsidP="000C12D3">
      <w:pPr>
        <w:pBdr>
          <w:top w:val="single" w:sz="4" w:space="1" w:color="auto"/>
          <w:left w:val="single" w:sz="4" w:space="4" w:color="auto"/>
          <w:bottom w:val="single" w:sz="4" w:space="1" w:color="auto"/>
          <w:right w:val="single" w:sz="4" w:space="4" w:color="auto"/>
        </w:pBdr>
        <w:autoSpaceDE w:val="0"/>
        <w:autoSpaceDN w:val="0"/>
        <w:adjustRightInd w:val="0"/>
        <w:rPr>
          <w:rFonts w:eastAsia="Times New Roman" w:cs="Calibri"/>
          <w:szCs w:val="24"/>
          <w:lang w:eastAsia="en-AU"/>
        </w:rPr>
      </w:pPr>
      <w:r w:rsidRPr="00E95B95">
        <w:rPr>
          <w:rFonts w:eastAsia="Times New Roman" w:cs="Calibri"/>
          <w:szCs w:val="24"/>
          <w:lang w:eastAsia="en-AU"/>
        </w:rPr>
        <w:t>A tree may be considered to be of landscape and aesthetic value if it is situated in a prominent location when viewed from a public place and it:</w:t>
      </w:r>
    </w:p>
    <w:p w:rsidR="000C12D3" w:rsidRPr="00E95B95" w:rsidRDefault="000C12D3" w:rsidP="000C12D3">
      <w:pPr>
        <w:pBdr>
          <w:top w:val="single" w:sz="4" w:space="1" w:color="auto"/>
          <w:left w:val="single" w:sz="4" w:space="4" w:color="auto"/>
          <w:bottom w:val="single" w:sz="4" w:space="1" w:color="auto"/>
          <w:right w:val="single" w:sz="4" w:space="4" w:color="auto"/>
        </w:pBdr>
        <w:autoSpaceDE w:val="0"/>
        <w:autoSpaceDN w:val="0"/>
        <w:adjustRightInd w:val="0"/>
        <w:rPr>
          <w:rFonts w:eastAsia="Times New Roman" w:cs="Calibri"/>
          <w:szCs w:val="24"/>
          <w:lang w:eastAsia="en-AU"/>
        </w:rPr>
      </w:pPr>
      <w:r w:rsidRPr="00E95B95">
        <w:rPr>
          <w:rFonts w:eastAsia="Times New Roman" w:cs="Calibri"/>
          <w:szCs w:val="24"/>
          <w:lang w:eastAsia="en-AU"/>
        </w:rPr>
        <w:t xml:space="preserve">(a) </w:t>
      </w:r>
      <w:proofErr w:type="gramStart"/>
      <w:r w:rsidRPr="00E95B95">
        <w:rPr>
          <w:rFonts w:eastAsia="Times New Roman" w:cs="Calibri"/>
          <w:szCs w:val="24"/>
          <w:lang w:eastAsia="en-AU"/>
        </w:rPr>
        <w:t>contributes</w:t>
      </w:r>
      <w:proofErr w:type="gramEnd"/>
      <w:r w:rsidRPr="00E95B95">
        <w:rPr>
          <w:rFonts w:eastAsia="Times New Roman" w:cs="Calibri"/>
          <w:szCs w:val="24"/>
          <w:lang w:eastAsia="en-AU"/>
        </w:rPr>
        <w:t xml:space="preserve"> significantly to the surrounding landscape based on its overall form, structure, vigour and aesthetic values; or</w:t>
      </w:r>
    </w:p>
    <w:p w:rsidR="000C12D3" w:rsidRPr="00E95B95" w:rsidRDefault="000C12D3" w:rsidP="000C12D3">
      <w:pPr>
        <w:pBdr>
          <w:top w:val="single" w:sz="4" w:space="1" w:color="auto"/>
          <w:left w:val="single" w:sz="4" w:space="4" w:color="auto"/>
          <w:bottom w:val="single" w:sz="4" w:space="1" w:color="auto"/>
          <w:right w:val="single" w:sz="4" w:space="4" w:color="auto"/>
        </w:pBdr>
        <w:autoSpaceDE w:val="0"/>
        <w:autoSpaceDN w:val="0"/>
        <w:adjustRightInd w:val="0"/>
        <w:rPr>
          <w:rFonts w:eastAsia="Times New Roman" w:cs="Calibri"/>
          <w:szCs w:val="24"/>
          <w:lang w:eastAsia="en-AU"/>
        </w:rPr>
      </w:pPr>
      <w:r w:rsidRPr="00E95B95">
        <w:rPr>
          <w:rFonts w:eastAsia="Times New Roman" w:cs="Calibri"/>
          <w:szCs w:val="24"/>
          <w:lang w:eastAsia="en-AU"/>
        </w:rPr>
        <w:t>(</w:t>
      </w:r>
      <w:proofErr w:type="gramStart"/>
      <w:r w:rsidRPr="00E95B95">
        <w:rPr>
          <w:rFonts w:eastAsia="Times New Roman" w:cs="Calibri"/>
          <w:szCs w:val="24"/>
          <w:lang w:eastAsia="en-AU"/>
        </w:rPr>
        <w:t>b</w:t>
      </w:r>
      <w:proofErr w:type="gramEnd"/>
      <w:r w:rsidRPr="00E95B95">
        <w:rPr>
          <w:rFonts w:eastAsia="Times New Roman" w:cs="Calibri"/>
          <w:szCs w:val="24"/>
          <w:lang w:eastAsia="en-AU"/>
        </w:rPr>
        <w:t>) represents an outstanding example of the species, including age, size or habit; or</w:t>
      </w:r>
    </w:p>
    <w:p w:rsidR="000C12D3" w:rsidRPr="00E95B95" w:rsidRDefault="000C12D3" w:rsidP="000C12D3">
      <w:pPr>
        <w:pBdr>
          <w:top w:val="single" w:sz="4" w:space="1" w:color="auto"/>
          <w:left w:val="single" w:sz="4" w:space="4" w:color="auto"/>
          <w:bottom w:val="single" w:sz="4" w:space="1" w:color="auto"/>
          <w:right w:val="single" w:sz="4" w:space="4" w:color="auto"/>
        </w:pBdr>
        <w:autoSpaceDE w:val="0"/>
        <w:autoSpaceDN w:val="0"/>
        <w:adjustRightInd w:val="0"/>
        <w:spacing w:after="240"/>
        <w:rPr>
          <w:rFonts w:eastAsia="Times New Roman" w:cs="Calibri"/>
          <w:szCs w:val="24"/>
          <w:lang w:eastAsia="en-AU"/>
        </w:rPr>
      </w:pPr>
      <w:r w:rsidRPr="00E95B95">
        <w:rPr>
          <w:rFonts w:eastAsia="Times New Roman" w:cs="Calibri"/>
          <w:szCs w:val="24"/>
          <w:lang w:eastAsia="en-AU"/>
        </w:rPr>
        <w:t xml:space="preserve">(c) </w:t>
      </w:r>
      <w:proofErr w:type="gramStart"/>
      <w:r w:rsidRPr="00E95B95">
        <w:rPr>
          <w:rFonts w:eastAsia="Times New Roman" w:cs="Calibri"/>
          <w:szCs w:val="24"/>
          <w:lang w:eastAsia="en-AU"/>
        </w:rPr>
        <w:t>is</w:t>
      </w:r>
      <w:proofErr w:type="gramEnd"/>
      <w:r w:rsidRPr="00E95B95">
        <w:rPr>
          <w:rFonts w:eastAsia="Times New Roman" w:cs="Calibri"/>
          <w:szCs w:val="24"/>
          <w:lang w:eastAsia="en-AU"/>
        </w:rPr>
        <w:t xml:space="preserve"> an exceptional example of a locally native species that reached maturity prior to urban development in its immediate vicinity.</w:t>
      </w:r>
    </w:p>
    <w:p w:rsidR="000C12D3" w:rsidRPr="00E95B95" w:rsidRDefault="000C12D3" w:rsidP="000C12D3">
      <w:pPr>
        <w:pBdr>
          <w:top w:val="single" w:sz="4" w:space="1" w:color="auto"/>
          <w:left w:val="single" w:sz="4" w:space="4" w:color="auto"/>
          <w:bottom w:val="single" w:sz="4" w:space="1" w:color="auto"/>
          <w:right w:val="single" w:sz="4" w:space="4" w:color="auto"/>
        </w:pBdr>
        <w:autoSpaceDE w:val="0"/>
        <w:autoSpaceDN w:val="0"/>
        <w:adjustRightInd w:val="0"/>
        <w:spacing w:line="360" w:lineRule="auto"/>
        <w:rPr>
          <w:rFonts w:eastAsia="Times New Roman" w:cs="Calibri"/>
          <w:b/>
          <w:bCs/>
          <w:szCs w:val="24"/>
          <w:lang w:eastAsia="en-AU"/>
        </w:rPr>
      </w:pPr>
      <w:r w:rsidRPr="00E95B95">
        <w:rPr>
          <w:rFonts w:eastAsia="Times New Roman" w:cs="Calibri"/>
          <w:szCs w:val="24"/>
          <w:lang w:eastAsia="en-AU"/>
        </w:rPr>
        <w:t xml:space="preserve">(3) </w:t>
      </w:r>
      <w:r w:rsidRPr="00E95B95">
        <w:rPr>
          <w:rFonts w:eastAsia="Times New Roman" w:cs="Calibri"/>
          <w:b/>
          <w:bCs/>
          <w:szCs w:val="24"/>
          <w:lang w:eastAsia="en-AU"/>
        </w:rPr>
        <w:t>Scientific value</w:t>
      </w:r>
    </w:p>
    <w:p w:rsidR="000C12D3" w:rsidRPr="00E95B95" w:rsidRDefault="000C12D3" w:rsidP="000C12D3">
      <w:pPr>
        <w:pBdr>
          <w:top w:val="single" w:sz="4" w:space="1" w:color="auto"/>
          <w:left w:val="single" w:sz="4" w:space="4" w:color="auto"/>
          <w:bottom w:val="single" w:sz="4" w:space="1" w:color="auto"/>
          <w:right w:val="single" w:sz="4" w:space="4" w:color="auto"/>
        </w:pBdr>
        <w:autoSpaceDE w:val="0"/>
        <w:autoSpaceDN w:val="0"/>
        <w:adjustRightInd w:val="0"/>
        <w:spacing w:after="240"/>
        <w:rPr>
          <w:rFonts w:eastAsia="Times New Roman" w:cs="Calibri"/>
          <w:szCs w:val="24"/>
          <w:lang w:eastAsia="en-AU"/>
        </w:rPr>
      </w:pPr>
      <w:r w:rsidRPr="00E95B95">
        <w:rPr>
          <w:rFonts w:eastAsia="Times New Roman" w:cs="Calibri"/>
          <w:szCs w:val="24"/>
          <w:lang w:eastAsia="en-AU"/>
        </w:rPr>
        <w:t>The object of this value is to identify trees that are of particular importance to the community due to values associated with their ecological, genetic or botanical significance or ability to substantially contribute to the scientific body of knowledge and understanding.</w:t>
      </w:r>
    </w:p>
    <w:p w:rsidR="000C12D3" w:rsidRPr="00E95B95" w:rsidRDefault="000C12D3" w:rsidP="000C12D3">
      <w:pPr>
        <w:pBdr>
          <w:top w:val="single" w:sz="4" w:space="1" w:color="auto"/>
          <w:left w:val="single" w:sz="4" w:space="4" w:color="auto"/>
          <w:bottom w:val="single" w:sz="4" w:space="1" w:color="auto"/>
          <w:right w:val="single" w:sz="4" w:space="4" w:color="auto"/>
        </w:pBdr>
        <w:autoSpaceDE w:val="0"/>
        <w:autoSpaceDN w:val="0"/>
        <w:adjustRightInd w:val="0"/>
        <w:rPr>
          <w:rFonts w:eastAsia="Times New Roman" w:cs="Calibri"/>
          <w:szCs w:val="24"/>
          <w:lang w:eastAsia="en-AU"/>
        </w:rPr>
      </w:pPr>
      <w:r w:rsidRPr="00E95B95">
        <w:rPr>
          <w:rFonts w:eastAsia="Times New Roman" w:cs="Calibri"/>
          <w:szCs w:val="24"/>
          <w:lang w:eastAsia="en-AU"/>
        </w:rPr>
        <w:t>A tree may be considered to be of scientific value when it:</w:t>
      </w:r>
    </w:p>
    <w:p w:rsidR="000C12D3" w:rsidRPr="00E95B95" w:rsidRDefault="000C12D3" w:rsidP="000C12D3">
      <w:pPr>
        <w:pBdr>
          <w:top w:val="single" w:sz="4" w:space="1" w:color="auto"/>
          <w:left w:val="single" w:sz="4" w:space="4" w:color="auto"/>
          <w:bottom w:val="single" w:sz="4" w:space="1" w:color="auto"/>
          <w:right w:val="single" w:sz="4" w:space="4" w:color="auto"/>
        </w:pBdr>
        <w:autoSpaceDE w:val="0"/>
        <w:autoSpaceDN w:val="0"/>
        <w:adjustRightInd w:val="0"/>
        <w:rPr>
          <w:rFonts w:eastAsia="Times New Roman" w:cs="Calibri"/>
          <w:szCs w:val="24"/>
          <w:lang w:eastAsia="en-AU"/>
        </w:rPr>
      </w:pPr>
      <w:r w:rsidRPr="00E95B95">
        <w:rPr>
          <w:rFonts w:eastAsia="Times New Roman" w:cs="Calibri"/>
          <w:szCs w:val="24"/>
          <w:lang w:eastAsia="en-AU"/>
        </w:rPr>
        <w:t xml:space="preserve"> (a) </w:t>
      </w:r>
      <w:proofErr w:type="gramStart"/>
      <w:r w:rsidRPr="00E95B95">
        <w:rPr>
          <w:rFonts w:eastAsia="Times New Roman" w:cs="Calibri"/>
          <w:szCs w:val="24"/>
          <w:lang w:eastAsia="en-AU"/>
        </w:rPr>
        <w:t>is</w:t>
      </w:r>
      <w:proofErr w:type="gramEnd"/>
      <w:r w:rsidRPr="00E95B95">
        <w:rPr>
          <w:rFonts w:eastAsia="Times New Roman" w:cs="Calibri"/>
          <w:szCs w:val="24"/>
          <w:lang w:eastAsia="en-AU"/>
        </w:rPr>
        <w:t xml:space="preserve"> evidence of the former range limits or extent of the species or  an ecological community; or</w:t>
      </w:r>
    </w:p>
    <w:p w:rsidR="000C12D3" w:rsidRPr="00E95B95" w:rsidRDefault="000C12D3" w:rsidP="000C12D3">
      <w:pPr>
        <w:pBdr>
          <w:top w:val="single" w:sz="4" w:space="1" w:color="auto"/>
          <w:left w:val="single" w:sz="4" w:space="4" w:color="auto"/>
          <w:bottom w:val="single" w:sz="4" w:space="1" w:color="auto"/>
          <w:right w:val="single" w:sz="4" w:space="4" w:color="auto"/>
        </w:pBdr>
        <w:autoSpaceDE w:val="0"/>
        <w:autoSpaceDN w:val="0"/>
        <w:adjustRightInd w:val="0"/>
        <w:rPr>
          <w:rFonts w:eastAsia="Times New Roman" w:cs="Calibri"/>
          <w:szCs w:val="24"/>
          <w:lang w:eastAsia="en-AU"/>
        </w:rPr>
      </w:pPr>
      <w:r w:rsidRPr="00E95B95">
        <w:rPr>
          <w:rFonts w:eastAsia="Times New Roman" w:cs="Calibri"/>
          <w:szCs w:val="24"/>
          <w:lang w:eastAsia="en-AU"/>
        </w:rPr>
        <w:t xml:space="preserve"> (b) </w:t>
      </w:r>
      <w:proofErr w:type="gramStart"/>
      <w:r w:rsidRPr="00E95B95">
        <w:rPr>
          <w:rFonts w:eastAsia="Times New Roman" w:cs="Calibri"/>
          <w:szCs w:val="24"/>
          <w:lang w:eastAsia="en-AU"/>
        </w:rPr>
        <w:t>is</w:t>
      </w:r>
      <w:proofErr w:type="gramEnd"/>
      <w:r w:rsidRPr="00E95B95">
        <w:rPr>
          <w:rFonts w:eastAsia="Times New Roman" w:cs="Calibri"/>
          <w:szCs w:val="24"/>
          <w:lang w:eastAsia="en-AU"/>
        </w:rPr>
        <w:t xml:space="preserve"> endangered or vulnerable species that is endemic to the Territory or local region now reduced in range or abundance; or</w:t>
      </w:r>
    </w:p>
    <w:p w:rsidR="000C12D3" w:rsidRPr="00E95B95" w:rsidRDefault="000C12D3" w:rsidP="000C12D3">
      <w:pPr>
        <w:pBdr>
          <w:top w:val="single" w:sz="4" w:space="1" w:color="auto"/>
          <w:left w:val="single" w:sz="4" w:space="4" w:color="auto"/>
          <w:bottom w:val="single" w:sz="4" w:space="1" w:color="auto"/>
          <w:right w:val="single" w:sz="4" w:space="4" w:color="auto"/>
        </w:pBdr>
        <w:autoSpaceDE w:val="0"/>
        <w:autoSpaceDN w:val="0"/>
        <w:adjustRightInd w:val="0"/>
        <w:rPr>
          <w:rFonts w:eastAsia="Times New Roman" w:cs="Calibri"/>
          <w:szCs w:val="24"/>
          <w:lang w:eastAsia="en-AU"/>
        </w:rPr>
      </w:pPr>
      <w:r w:rsidRPr="00E95B95">
        <w:rPr>
          <w:rFonts w:eastAsia="Times New Roman" w:cs="Calibri"/>
          <w:szCs w:val="24"/>
          <w:lang w:eastAsia="en-AU"/>
        </w:rPr>
        <w:t>(c) demonstrates a likelihood of providing information which will contribute significantly to a wider understanding of natural history by virtue of its use as a research site, teaching site, type locality or benchmark site; or</w:t>
      </w:r>
    </w:p>
    <w:p w:rsidR="000C12D3" w:rsidRPr="00E95B95" w:rsidRDefault="000C12D3" w:rsidP="000C12D3">
      <w:pPr>
        <w:pBdr>
          <w:top w:val="single" w:sz="4" w:space="1" w:color="auto"/>
          <w:left w:val="single" w:sz="4" w:space="4" w:color="auto"/>
          <w:bottom w:val="single" w:sz="4" w:space="1" w:color="auto"/>
          <w:right w:val="single" w:sz="4" w:space="4" w:color="auto"/>
        </w:pBdr>
        <w:autoSpaceDE w:val="0"/>
        <w:autoSpaceDN w:val="0"/>
        <w:adjustRightInd w:val="0"/>
        <w:rPr>
          <w:rFonts w:eastAsia="Times New Roman" w:cs="Calibri"/>
          <w:szCs w:val="24"/>
          <w:lang w:eastAsia="en-AU"/>
        </w:rPr>
      </w:pPr>
      <w:r w:rsidRPr="00E95B95">
        <w:rPr>
          <w:rFonts w:eastAsia="Times New Roman" w:cs="Calibri"/>
          <w:szCs w:val="24"/>
          <w:lang w:eastAsia="en-AU"/>
        </w:rPr>
        <w:t xml:space="preserve">(d) </w:t>
      </w:r>
      <w:proofErr w:type="gramStart"/>
      <w:r w:rsidRPr="00E95B95">
        <w:rPr>
          <w:rFonts w:eastAsia="Times New Roman" w:cs="Calibri"/>
          <w:szCs w:val="24"/>
          <w:lang w:eastAsia="en-AU"/>
        </w:rPr>
        <w:t>is</w:t>
      </w:r>
      <w:proofErr w:type="gramEnd"/>
      <w:r w:rsidRPr="00E95B95">
        <w:rPr>
          <w:rFonts w:eastAsia="Times New Roman" w:cs="Calibri"/>
          <w:szCs w:val="24"/>
          <w:lang w:eastAsia="en-AU"/>
        </w:rPr>
        <w:t xml:space="preserve"> of botanical or genetic value and is not well represented elsewhere in the Territory; or</w:t>
      </w:r>
    </w:p>
    <w:p w:rsidR="005328B7" w:rsidRPr="00E95B95" w:rsidRDefault="000C12D3" w:rsidP="000C12D3">
      <w:pPr>
        <w:pBdr>
          <w:top w:val="single" w:sz="4" w:space="1" w:color="auto"/>
          <w:left w:val="single" w:sz="4" w:space="4" w:color="auto"/>
          <w:bottom w:val="single" w:sz="4" w:space="1" w:color="auto"/>
          <w:right w:val="single" w:sz="4" w:space="4" w:color="auto"/>
        </w:pBdr>
        <w:autoSpaceDE w:val="0"/>
        <w:autoSpaceDN w:val="0"/>
        <w:adjustRightInd w:val="0"/>
        <w:spacing w:after="120"/>
        <w:rPr>
          <w:rFonts w:eastAsia="Times New Roman" w:cs="Calibri"/>
          <w:szCs w:val="24"/>
          <w:lang w:eastAsia="en-AU"/>
        </w:rPr>
      </w:pPr>
      <w:r w:rsidRPr="00E95B95">
        <w:rPr>
          <w:rFonts w:eastAsia="Times New Roman" w:cs="Calibri"/>
          <w:szCs w:val="24"/>
          <w:lang w:eastAsia="en-AU"/>
        </w:rPr>
        <w:t xml:space="preserve">(e) </w:t>
      </w:r>
      <w:proofErr w:type="gramStart"/>
      <w:r w:rsidRPr="00E95B95">
        <w:rPr>
          <w:rFonts w:eastAsia="Times New Roman" w:cs="Calibri"/>
          <w:szCs w:val="24"/>
          <w:lang w:eastAsia="en-AU"/>
        </w:rPr>
        <w:t>is</w:t>
      </w:r>
      <w:proofErr w:type="gramEnd"/>
      <w:r w:rsidRPr="00E95B95">
        <w:rPr>
          <w:rFonts w:eastAsia="Times New Roman" w:cs="Calibri"/>
          <w:szCs w:val="24"/>
          <w:lang w:eastAsia="en-AU"/>
        </w:rPr>
        <w:t xml:space="preserve"> a significant habitat element for a threatened native species</w:t>
      </w:r>
      <w:r w:rsidR="005328B7" w:rsidRPr="00E95B95">
        <w:rPr>
          <w:rFonts w:eastAsia="Times New Roman" w:cs="Calibri"/>
          <w:szCs w:val="24"/>
          <w:lang w:eastAsia="en-AU"/>
        </w:rPr>
        <w:t>.</w:t>
      </w:r>
    </w:p>
    <w:p w:rsidR="002F3DCC" w:rsidRDefault="002F3DCC" w:rsidP="00060041">
      <w:pPr>
        <w:pBdr>
          <w:top w:val="single" w:sz="4" w:space="1" w:color="auto"/>
          <w:left w:val="single" w:sz="4" w:space="4" w:color="auto"/>
          <w:bottom w:val="single" w:sz="4" w:space="1" w:color="auto"/>
          <w:right w:val="single" w:sz="4" w:space="4" w:color="auto"/>
        </w:pBdr>
        <w:rPr>
          <w:rFonts w:eastAsia="Times New Roman" w:cs="Calibri"/>
          <w:b/>
          <w:szCs w:val="24"/>
          <w:lang w:eastAsia="en-AU"/>
        </w:rPr>
      </w:pPr>
      <w:r>
        <w:rPr>
          <w:rFonts w:eastAsia="Times New Roman" w:cs="Calibri"/>
          <w:b/>
          <w:szCs w:val="24"/>
          <w:lang w:eastAsia="en-AU"/>
        </w:rPr>
        <w:t>Statement against the Criteria</w:t>
      </w:r>
    </w:p>
    <w:p w:rsidR="001E3A18" w:rsidRPr="00125B33" w:rsidRDefault="001E3A18" w:rsidP="001E3A18">
      <w:pPr>
        <w:pBdr>
          <w:top w:val="single" w:sz="4" w:space="1" w:color="auto"/>
          <w:left w:val="single" w:sz="4" w:space="4" w:color="auto"/>
          <w:bottom w:val="single" w:sz="4" w:space="1" w:color="auto"/>
          <w:right w:val="single" w:sz="4" w:space="4" w:color="auto"/>
        </w:pBdr>
        <w:rPr>
          <w:rFonts w:eastAsia="Times New Roman" w:cs="Calibri"/>
          <w:b/>
          <w:szCs w:val="24"/>
          <w:lang w:eastAsia="en-AU"/>
        </w:rPr>
      </w:pPr>
      <w:r>
        <w:rPr>
          <w:rFonts w:eastAsia="Times New Roman" w:cs="Calibri"/>
          <w:szCs w:val="24"/>
          <w:lang w:eastAsia="en-AU"/>
        </w:rPr>
        <w:t xml:space="preserve">This beautiful willow-leaved peppermint tree has a large, symmetrical canopy that offers valuable habitat to a number of native bird species.  It is sound and healthy and contributes greatly to the surrounding landscape based on its size, form, structure and vigour. </w:t>
      </w:r>
      <w:r w:rsidRPr="001E3A18">
        <w:rPr>
          <w:rFonts w:eastAsia="Times New Roman" w:cs="Calibri"/>
          <w:i/>
          <w:szCs w:val="24"/>
          <w:lang w:eastAsia="en-AU"/>
        </w:rPr>
        <w:t xml:space="preserve">Eucalyptus </w:t>
      </w:r>
      <w:proofErr w:type="spellStart"/>
      <w:r w:rsidRPr="001E3A18">
        <w:rPr>
          <w:rFonts w:eastAsia="Times New Roman" w:cs="Calibri"/>
          <w:i/>
          <w:szCs w:val="24"/>
          <w:lang w:eastAsia="en-AU"/>
        </w:rPr>
        <w:t>nicholli</w:t>
      </w:r>
      <w:proofErr w:type="spellEnd"/>
      <w:r>
        <w:rPr>
          <w:rFonts w:eastAsia="Times New Roman" w:cs="Calibri"/>
          <w:szCs w:val="24"/>
          <w:lang w:eastAsia="en-AU"/>
        </w:rPr>
        <w:t xml:space="preserve"> has been listed as vulnerable under the </w:t>
      </w:r>
      <w:r w:rsidRPr="001E3A18">
        <w:rPr>
          <w:rFonts w:eastAsia="Times New Roman" w:cs="Calibri"/>
          <w:i/>
          <w:szCs w:val="24"/>
          <w:lang w:eastAsia="en-AU"/>
        </w:rPr>
        <w:t>Environment Protection and Biodiversity Conservation Act 1999</w:t>
      </w:r>
      <w:r>
        <w:rPr>
          <w:rFonts w:eastAsia="Times New Roman" w:cs="Calibri"/>
          <w:szCs w:val="24"/>
          <w:lang w:eastAsia="en-AU"/>
        </w:rPr>
        <w:t xml:space="preserve"> making this exceptional individual important for its scientific value. It represents and outstanding example of the species and is a worthy inclusion to the ACT Tree Register.</w:t>
      </w:r>
    </w:p>
    <w:p w:rsidR="002F3DCC" w:rsidRDefault="002F3DCC" w:rsidP="00060041">
      <w:pPr>
        <w:pBdr>
          <w:top w:val="single" w:sz="4" w:space="1" w:color="auto"/>
          <w:left w:val="single" w:sz="4" w:space="4" w:color="auto"/>
          <w:bottom w:val="single" w:sz="4" w:space="1" w:color="auto"/>
          <w:right w:val="single" w:sz="4" w:space="4" w:color="auto"/>
        </w:pBdr>
        <w:rPr>
          <w:rFonts w:eastAsia="Times New Roman" w:cs="Calibri"/>
          <w:b/>
          <w:szCs w:val="24"/>
          <w:lang w:eastAsia="en-AU"/>
        </w:rPr>
      </w:pPr>
    </w:p>
    <w:p w:rsidR="001E3A18" w:rsidRDefault="001E3A18" w:rsidP="00E50A38">
      <w:pPr>
        <w:pStyle w:val="Heading2"/>
        <w:spacing w:before="1680"/>
        <w:rPr>
          <w:rFonts w:eastAsia="Times" w:cs="Calibri"/>
          <w:szCs w:val="15"/>
        </w:rPr>
      </w:pPr>
      <w:r>
        <w:rPr>
          <w:rFonts w:cs="Calibri"/>
        </w:rPr>
        <w:lastRenderedPageBreak/>
        <w:t xml:space="preserve">Nomination 1003 </w:t>
      </w:r>
    </w:p>
    <w:p w:rsidR="001E3A18" w:rsidRDefault="001E3A18" w:rsidP="001E3A18">
      <w:pPr>
        <w:rPr>
          <w:rFonts w:cs="Calibri"/>
          <w:b/>
          <w:bCs/>
          <w:sz w:val="28"/>
          <w:szCs w:val="28"/>
        </w:rPr>
      </w:pPr>
      <w:r>
        <w:rPr>
          <w:rFonts w:cs="Calibri"/>
          <w:b/>
          <w:bCs/>
          <w:sz w:val="28"/>
          <w:szCs w:val="28"/>
        </w:rPr>
        <w:t>Number PTR1003</w:t>
      </w:r>
    </w:p>
    <w:p w:rsidR="001E3A18" w:rsidRDefault="001E3A18" w:rsidP="001E3A18">
      <w:pPr>
        <w:spacing w:after="400"/>
        <w:rPr>
          <w:rFonts w:cs="Calibri"/>
        </w:rPr>
      </w:pPr>
      <w:r>
        <w:rPr>
          <w:rFonts w:cs="Calibri"/>
          <w:b/>
          <w:bCs/>
          <w:i/>
          <w:sz w:val="32"/>
          <w:szCs w:val="32"/>
        </w:rPr>
        <w:t xml:space="preserve">Eucalyptus </w:t>
      </w:r>
      <w:proofErr w:type="spellStart"/>
      <w:r>
        <w:rPr>
          <w:rFonts w:cs="Calibri"/>
          <w:b/>
          <w:bCs/>
          <w:i/>
          <w:sz w:val="32"/>
          <w:szCs w:val="32"/>
        </w:rPr>
        <w:t>nicholli</w:t>
      </w:r>
      <w:proofErr w:type="spellEnd"/>
      <w:r>
        <w:rPr>
          <w:rFonts w:cs="Calibri"/>
          <w:b/>
          <w:bCs/>
          <w:sz w:val="32"/>
          <w:szCs w:val="32"/>
        </w:rPr>
        <w:t xml:space="preserve"> (Willow leaved-peppermint)</w:t>
      </w:r>
    </w:p>
    <w:p w:rsidR="002F3DCC" w:rsidRDefault="002F3DCC" w:rsidP="002F3DCC">
      <w:pPr>
        <w:pStyle w:val="Heading2"/>
      </w:pPr>
      <w:r>
        <w:t xml:space="preserve">ACT Tree Register </w:t>
      </w:r>
    </w:p>
    <w:p w:rsidR="002F3DCC" w:rsidRDefault="002F3DCC" w:rsidP="002F3DCC">
      <w:pPr>
        <w:pBdr>
          <w:top w:val="single" w:sz="4" w:space="1" w:color="auto"/>
          <w:left w:val="single" w:sz="4" w:space="4" w:color="auto"/>
          <w:bottom w:val="single" w:sz="4" w:space="3" w:color="auto"/>
          <w:right w:val="single" w:sz="4" w:space="4" w:color="auto"/>
        </w:pBdr>
        <w:ind w:left="-142"/>
        <w:rPr>
          <w:rFonts w:cs="Calibri"/>
          <w:b/>
          <w:bCs/>
          <w:sz w:val="23"/>
          <w:szCs w:val="23"/>
        </w:rPr>
      </w:pPr>
      <w:r>
        <w:rPr>
          <w:rFonts w:cs="Calibri"/>
          <w:b/>
          <w:bCs/>
          <w:sz w:val="23"/>
          <w:szCs w:val="23"/>
        </w:rPr>
        <w:t>(Registration)</w:t>
      </w:r>
    </w:p>
    <w:p w:rsidR="002F3DCC" w:rsidRDefault="002F3DCC" w:rsidP="002F3DCC">
      <w:pPr>
        <w:pBdr>
          <w:top w:val="single" w:sz="4" w:space="1" w:color="auto"/>
          <w:left w:val="single" w:sz="4" w:space="4" w:color="auto"/>
          <w:bottom w:val="single" w:sz="4" w:space="3" w:color="auto"/>
          <w:right w:val="single" w:sz="4" w:space="4" w:color="auto"/>
        </w:pBdr>
        <w:ind w:left="-142"/>
        <w:rPr>
          <w:rFonts w:cs="Calibri"/>
          <w:bCs/>
          <w:szCs w:val="24"/>
        </w:rPr>
      </w:pPr>
      <w:r>
        <w:rPr>
          <w:rFonts w:cs="Calibri"/>
          <w:szCs w:val="24"/>
        </w:rPr>
        <w:t xml:space="preserve">Pursuant to Division 7.2 of the </w:t>
      </w:r>
      <w:r>
        <w:rPr>
          <w:rFonts w:cs="Calibri"/>
          <w:i/>
          <w:iCs/>
          <w:szCs w:val="24"/>
        </w:rPr>
        <w:t>Tree Protection Act 2005</w:t>
      </w:r>
      <w:r>
        <w:rPr>
          <w:rFonts w:cs="Calibri"/>
          <w:szCs w:val="24"/>
        </w:rPr>
        <w:t xml:space="preserve"> as the Conservator of Flora and Fauna the following decision has been made under section </w:t>
      </w:r>
      <w:r w:rsidR="00026422">
        <w:rPr>
          <w:rFonts w:cs="Calibri"/>
          <w:szCs w:val="24"/>
        </w:rPr>
        <w:t>52</w:t>
      </w:r>
      <w:r>
        <w:rPr>
          <w:rFonts w:cs="Calibri"/>
          <w:szCs w:val="24"/>
        </w:rPr>
        <w:t xml:space="preserve">(1) to enter or not enter the above tree(s) </w:t>
      </w:r>
      <w:r w:rsidR="00026422">
        <w:rPr>
          <w:rFonts w:cs="Calibri"/>
          <w:szCs w:val="24"/>
        </w:rPr>
        <w:t>to the ACT Tree Register</w:t>
      </w:r>
    </w:p>
    <w:p w:rsidR="002F3DCC" w:rsidRDefault="002F3DCC" w:rsidP="002F3DCC">
      <w:pPr>
        <w:pStyle w:val="Heading3"/>
      </w:pPr>
      <w:r>
        <w:t>Registration</w:t>
      </w:r>
    </w:p>
    <w:p w:rsidR="002F3DCC" w:rsidRDefault="00E50A38" w:rsidP="00B6683C">
      <w:pPr>
        <w:pStyle w:val="Heading4"/>
        <w:spacing w:after="1000"/>
        <w:rPr>
          <w:rFonts w:cs="Calibri"/>
          <w:szCs w:val="24"/>
        </w:rPr>
      </w:pPr>
      <w:r>
        <w:rPr>
          <w:rFonts w:cs="Calibri"/>
        </w:rPr>
        <w:t>Yes</w:t>
      </w:r>
    </w:p>
    <w:p w:rsidR="002F3DCC" w:rsidRDefault="002F3DCC" w:rsidP="00B6683C">
      <w:pPr>
        <w:pStyle w:val="List"/>
        <w:spacing w:after="240"/>
        <w:ind w:hanging="567"/>
        <w:rPr>
          <w:rFonts w:cs="Calibri"/>
          <w:szCs w:val="24"/>
        </w:rPr>
      </w:pPr>
      <w:r>
        <w:rPr>
          <w:rFonts w:cs="Calibri"/>
        </w:rPr>
        <w:t xml:space="preserve"> Conservator of Flora </w:t>
      </w:r>
      <w:r w:rsidR="00B6683C">
        <w:rPr>
          <w:rFonts w:cs="Calibri"/>
        </w:rPr>
        <w:t xml:space="preserve">and Fauna          </w:t>
      </w:r>
      <w:r w:rsidR="00E50A38">
        <w:rPr>
          <w:rFonts w:cs="Calibri"/>
        </w:rPr>
        <w:t>12</w:t>
      </w:r>
      <w:r w:rsidR="00B6683C">
        <w:rPr>
          <w:rFonts w:cs="Calibri"/>
        </w:rPr>
        <w:t>/</w:t>
      </w:r>
      <w:r w:rsidR="00E50A38">
        <w:rPr>
          <w:rFonts w:cs="Calibri"/>
        </w:rPr>
        <w:t>12</w:t>
      </w:r>
      <w:r w:rsidR="00B6683C">
        <w:rPr>
          <w:rFonts w:cs="Calibri"/>
        </w:rPr>
        <w:t>/201</w:t>
      </w:r>
      <w:r w:rsidR="00060041">
        <w:rPr>
          <w:rFonts w:cs="Calibri"/>
        </w:rPr>
        <w:t>8</w:t>
      </w:r>
    </w:p>
    <w:p w:rsidR="002F3DCC" w:rsidRDefault="002F3DCC" w:rsidP="00B6683C">
      <w:pPr>
        <w:pBdr>
          <w:top w:val="single" w:sz="4" w:space="1" w:color="auto"/>
          <w:left w:val="single" w:sz="4" w:space="4" w:color="auto"/>
          <w:bottom w:val="single" w:sz="4" w:space="1" w:color="auto"/>
          <w:right w:val="single" w:sz="4" w:space="4" w:color="auto"/>
        </w:pBdr>
        <w:spacing w:after="240"/>
        <w:ind w:left="-142"/>
        <w:rPr>
          <w:rFonts w:cs="Calibri"/>
          <w:szCs w:val="24"/>
        </w:rPr>
      </w:pPr>
      <w:r>
        <w:rPr>
          <w:rFonts w:cs="Calibri"/>
          <w:szCs w:val="24"/>
        </w:rPr>
        <w:t>Requests for further information should be made to:</w:t>
      </w:r>
    </w:p>
    <w:p w:rsidR="002F3DCC" w:rsidRDefault="002F3DCC" w:rsidP="002F3DCC">
      <w:pPr>
        <w:pBdr>
          <w:top w:val="single" w:sz="4" w:space="1" w:color="auto"/>
          <w:left w:val="single" w:sz="4" w:space="4" w:color="auto"/>
          <w:bottom w:val="single" w:sz="4" w:space="1" w:color="auto"/>
          <w:right w:val="single" w:sz="4" w:space="4" w:color="auto"/>
        </w:pBdr>
        <w:ind w:left="-142"/>
        <w:rPr>
          <w:rFonts w:cs="Calibri"/>
          <w:szCs w:val="24"/>
        </w:rPr>
      </w:pPr>
      <w:r>
        <w:rPr>
          <w:rFonts w:cs="Calibri"/>
          <w:szCs w:val="24"/>
        </w:rPr>
        <w:t>Tree Protection Unit</w:t>
      </w:r>
      <w:r>
        <w:rPr>
          <w:rFonts w:cs="Calibri"/>
          <w:szCs w:val="24"/>
        </w:rPr>
        <w:tab/>
      </w:r>
      <w:r>
        <w:rPr>
          <w:rFonts w:cs="Calibri"/>
          <w:szCs w:val="24"/>
        </w:rPr>
        <w:tab/>
      </w:r>
      <w:r>
        <w:rPr>
          <w:rFonts w:cs="Calibri"/>
          <w:szCs w:val="24"/>
        </w:rPr>
        <w:tab/>
      </w:r>
      <w:r>
        <w:rPr>
          <w:rFonts w:cs="Calibri"/>
          <w:szCs w:val="24"/>
        </w:rPr>
        <w:tab/>
        <w:t>Telephone: (02) 6207 8145</w:t>
      </w:r>
    </w:p>
    <w:p w:rsidR="002F3DCC" w:rsidRDefault="002F3DCC" w:rsidP="002F3DCC">
      <w:pPr>
        <w:pBdr>
          <w:top w:val="single" w:sz="4" w:space="1" w:color="auto"/>
          <w:left w:val="single" w:sz="4" w:space="4" w:color="auto"/>
          <w:bottom w:val="single" w:sz="4" w:space="1" w:color="auto"/>
          <w:right w:val="single" w:sz="4" w:space="4" w:color="auto"/>
        </w:pBdr>
        <w:ind w:left="-142"/>
        <w:rPr>
          <w:rFonts w:cs="Calibri"/>
          <w:szCs w:val="24"/>
        </w:rPr>
      </w:pPr>
      <w:smartTag w:uri="urn:schemas-microsoft-com:office:smarttags" w:element="address">
        <w:smartTag w:uri="urn:schemas-microsoft-com:office:smarttags" w:element="Street">
          <w:r>
            <w:rPr>
              <w:rFonts w:cs="Calibri"/>
              <w:szCs w:val="24"/>
            </w:rPr>
            <w:t>PO Box</w:t>
          </w:r>
        </w:smartTag>
        <w:r>
          <w:rPr>
            <w:rFonts w:cs="Calibri"/>
            <w:szCs w:val="24"/>
          </w:rPr>
          <w:t xml:space="preserve"> 158</w:t>
        </w:r>
      </w:smartTag>
      <w:r>
        <w:tab/>
      </w:r>
      <w:r>
        <w:tab/>
      </w:r>
      <w:r>
        <w:tab/>
      </w:r>
      <w:r>
        <w:tab/>
      </w:r>
      <w:r>
        <w:tab/>
      </w:r>
      <w:r>
        <w:rPr>
          <w:rFonts w:cs="Calibri"/>
          <w:szCs w:val="24"/>
        </w:rPr>
        <w:t>Facsimile:  (02) 6207 5956</w:t>
      </w:r>
    </w:p>
    <w:p w:rsidR="006A6CB4" w:rsidRPr="002F3DCC" w:rsidRDefault="002F3DCC" w:rsidP="00B6683C">
      <w:pPr>
        <w:pBdr>
          <w:top w:val="single" w:sz="4" w:space="1" w:color="auto"/>
          <w:left w:val="single" w:sz="4" w:space="4" w:color="auto"/>
          <w:bottom w:val="single" w:sz="4" w:space="1" w:color="auto"/>
          <w:right w:val="single" w:sz="4" w:space="4" w:color="auto"/>
        </w:pBdr>
        <w:ind w:left="-142"/>
      </w:pPr>
      <w:r>
        <w:rPr>
          <w:rFonts w:cs="Calibri"/>
          <w:szCs w:val="24"/>
        </w:rPr>
        <w:t>Canberra City, ACT 2601</w:t>
      </w:r>
      <w:r>
        <w:rPr>
          <w:rFonts w:cs="Calibri"/>
          <w:color w:val="333333"/>
          <w:szCs w:val="24"/>
        </w:rPr>
        <w:tab/>
      </w:r>
      <w:r>
        <w:rPr>
          <w:rFonts w:cs="Calibri"/>
          <w:color w:val="000066"/>
          <w:szCs w:val="24"/>
        </w:rPr>
        <w:tab/>
      </w:r>
      <w:r>
        <w:rPr>
          <w:rFonts w:cs="Calibri"/>
          <w:szCs w:val="24"/>
        </w:rPr>
        <w:tab/>
        <w:t xml:space="preserve">Email: </w:t>
      </w:r>
      <w:hyperlink r:id="rId12" w:history="1">
        <w:r>
          <w:rPr>
            <w:rStyle w:val="Hyperlink"/>
            <w:rFonts w:cs="Calibri"/>
            <w:szCs w:val="24"/>
          </w:rPr>
          <w:t>treepr</w:t>
        </w:r>
        <w:bookmarkStart w:id="0" w:name="_GoBack"/>
        <w:bookmarkEnd w:id="0"/>
        <w:r>
          <w:rPr>
            <w:rStyle w:val="Hyperlink"/>
            <w:rFonts w:cs="Calibri"/>
            <w:szCs w:val="24"/>
          </w:rPr>
          <w:t>otection@act.gov.au</w:t>
        </w:r>
      </w:hyperlink>
    </w:p>
    <w:sectPr w:rsidR="006A6CB4" w:rsidRPr="002F3DCC" w:rsidSect="00385FAF">
      <w:headerReference w:type="first" r:id="rId13"/>
      <w:footerReference w:type="first" r:id="rId14"/>
      <w:pgSz w:w="11900" w:h="16840" w:code="9"/>
      <w:pgMar w:top="1440" w:right="1418" w:bottom="1418" w:left="2126" w:header="1701" w:footer="459" w:gutter="0"/>
      <w:cols w:space="708"/>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50A38" w:rsidRDefault="00E50A38">
      <w:r>
        <w:separator/>
      </w:r>
    </w:p>
  </w:endnote>
  <w:endnote w:type="continuationSeparator" w:id="0">
    <w:p w:rsidR="00E50A38" w:rsidRDefault="00E50A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2F69" w:rsidRDefault="003C2F69" w:rsidP="00AD0EB0">
    <w:pPr>
      <w:pStyle w:val="Header"/>
      <w:ind w:left="-1134" w:right="-289"/>
      <w:rPr>
        <w:sz w:val="16"/>
      </w:rPr>
    </w:pPr>
  </w:p>
  <w:p w:rsidR="003C2F69" w:rsidRDefault="003C2F69" w:rsidP="00F47646">
    <w:pPr>
      <w:jc w:val="center"/>
      <w:rPr>
        <w:b/>
        <w:sz w:val="18"/>
        <w:szCs w:val="18"/>
        <w:lang w:val="it-IT"/>
      </w:rPr>
    </w:pPr>
    <w:r>
      <w:rPr>
        <w:b/>
        <w:sz w:val="18"/>
        <w:szCs w:val="18"/>
        <w:lang w:val="it-IT"/>
      </w:rPr>
      <w:t>GPO Box 158 Canberra ACT 2601  |  phone: 132281  |  www.act.gov.au</w:t>
    </w:r>
  </w:p>
  <w:p w:rsidR="003C2F69" w:rsidRPr="00E266B3" w:rsidRDefault="003C2F69" w:rsidP="00E266B3">
    <w:pPr>
      <w:pStyle w:val="Header"/>
      <w:tabs>
        <w:tab w:val="left" w:pos="993"/>
      </w:tabs>
      <w:spacing w:before="120"/>
      <w:ind w:right="-289"/>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50A38" w:rsidRDefault="00E50A38">
      <w:r>
        <w:separator/>
      </w:r>
    </w:p>
  </w:footnote>
  <w:footnote w:type="continuationSeparator" w:id="0">
    <w:p w:rsidR="00E50A38" w:rsidRDefault="00E50A3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4882" w:rsidRDefault="00274882" w:rsidP="00274882">
    <w:pPr>
      <w:pStyle w:val="Heading1"/>
      <w:spacing w:before="0" w:after="240"/>
      <w:jc w:val="left"/>
    </w:pPr>
    <w:r>
      <w:rPr>
        <w:rFonts w:ascii="Calibri" w:hAnsi="Calibri" w:cs="Times New Roman"/>
        <w:b w:val="0"/>
        <w:bCs w:val="0"/>
        <w:noProof/>
        <w:kern w:val="0"/>
        <w:sz w:val="24"/>
        <w:szCs w:val="20"/>
        <w:lang w:eastAsia="en-AU"/>
      </w:rPr>
      <w:drawing>
        <wp:inline distT="0" distB="0" distL="0" distR="0">
          <wp:extent cx="1228725" cy="628650"/>
          <wp:effectExtent l="19050" t="0" r="9525" b="0"/>
          <wp:docPr id="4" name="Picture 4" descr="ACTGov_inline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CTGov_inline_black"/>
                  <pic:cNvPicPr>
                    <a:picLocks noChangeAspect="1" noChangeArrowheads="1"/>
                  </pic:cNvPicPr>
                </pic:nvPicPr>
                <pic:blipFill>
                  <a:blip r:embed="rId1"/>
                  <a:srcRect/>
                  <a:stretch>
                    <a:fillRect/>
                  </a:stretch>
                </pic:blipFill>
                <pic:spPr bwMode="auto">
                  <a:xfrm>
                    <a:off x="0" y="0"/>
                    <a:ext cx="1228725" cy="628650"/>
                  </a:xfrm>
                  <a:prstGeom prst="rect">
                    <a:avLst/>
                  </a:prstGeom>
                  <a:noFill/>
                  <a:ln w="9525">
                    <a:noFill/>
                    <a:miter lim="800000"/>
                    <a:headEnd/>
                    <a:tailEnd/>
                  </a:ln>
                </pic:spPr>
              </pic:pic>
            </a:graphicData>
          </a:graphic>
        </wp:inline>
      </w:drawing>
    </w:r>
    <w:r>
      <w:rPr>
        <w:rFonts w:ascii="Calibri" w:hAnsi="Calibri" w:cs="Times New Roman"/>
        <w:b w:val="0"/>
        <w:bCs w:val="0"/>
        <w:kern w:val="0"/>
        <w:sz w:val="24"/>
        <w:szCs w:val="20"/>
      </w:rPr>
      <w:t xml:space="preserve">            </w:t>
    </w:r>
    <w:r w:rsidRPr="00964DC9">
      <w:t>ACT Tree Register</w:t>
    </w:r>
  </w:p>
  <w:p w:rsidR="00385FAF" w:rsidRPr="00385FAF" w:rsidRDefault="00385FAF" w:rsidP="00385FA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0958D65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C3916DC"/>
    <w:multiLevelType w:val="hybridMultilevel"/>
    <w:tmpl w:val="3E68836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02E037A"/>
    <w:multiLevelType w:val="hybridMultilevel"/>
    <w:tmpl w:val="D2768914"/>
    <w:lvl w:ilvl="0" w:tplc="488E07E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AU" w:vendorID="6" w:dllVersion="2" w:checkStyle="1"/>
  <w:activeWritingStyle w:appName="MSWord" w:lang="it-IT" w:vendorID="3" w:dllVersion="517"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o:colormru v:ext="edit" colors="#a3a3a3"/>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0A38"/>
    <w:rsid w:val="00026422"/>
    <w:rsid w:val="000461C0"/>
    <w:rsid w:val="00060041"/>
    <w:rsid w:val="000719BE"/>
    <w:rsid w:val="000C05C1"/>
    <w:rsid w:val="000C12D3"/>
    <w:rsid w:val="00196CBA"/>
    <w:rsid w:val="001B1BC5"/>
    <w:rsid w:val="001D63EF"/>
    <w:rsid w:val="001E3A18"/>
    <w:rsid w:val="001F4323"/>
    <w:rsid w:val="00212F8A"/>
    <w:rsid w:val="00224516"/>
    <w:rsid w:val="00274882"/>
    <w:rsid w:val="002970CA"/>
    <w:rsid w:val="002F3DCC"/>
    <w:rsid w:val="0035243A"/>
    <w:rsid w:val="0038139E"/>
    <w:rsid w:val="00385FAF"/>
    <w:rsid w:val="003C1567"/>
    <w:rsid w:val="003C2F69"/>
    <w:rsid w:val="003D7CA4"/>
    <w:rsid w:val="00407CAF"/>
    <w:rsid w:val="00490D31"/>
    <w:rsid w:val="005123CC"/>
    <w:rsid w:val="005328B7"/>
    <w:rsid w:val="00533344"/>
    <w:rsid w:val="00594792"/>
    <w:rsid w:val="005A26C0"/>
    <w:rsid w:val="005B188E"/>
    <w:rsid w:val="005B7DAE"/>
    <w:rsid w:val="005F6A91"/>
    <w:rsid w:val="006556E6"/>
    <w:rsid w:val="0065738E"/>
    <w:rsid w:val="00664CCF"/>
    <w:rsid w:val="00692CC3"/>
    <w:rsid w:val="006A6CB4"/>
    <w:rsid w:val="006D163D"/>
    <w:rsid w:val="00711996"/>
    <w:rsid w:val="00726002"/>
    <w:rsid w:val="00730133"/>
    <w:rsid w:val="00734212"/>
    <w:rsid w:val="00776548"/>
    <w:rsid w:val="007838C5"/>
    <w:rsid w:val="0079163A"/>
    <w:rsid w:val="00793089"/>
    <w:rsid w:val="007C3A24"/>
    <w:rsid w:val="0083135F"/>
    <w:rsid w:val="00833AD9"/>
    <w:rsid w:val="008C24A9"/>
    <w:rsid w:val="008C59C8"/>
    <w:rsid w:val="008D43F8"/>
    <w:rsid w:val="008F308E"/>
    <w:rsid w:val="00912BFE"/>
    <w:rsid w:val="00950248"/>
    <w:rsid w:val="009505B4"/>
    <w:rsid w:val="00964DC9"/>
    <w:rsid w:val="009A239C"/>
    <w:rsid w:val="009B29FD"/>
    <w:rsid w:val="00A16FEB"/>
    <w:rsid w:val="00A2055E"/>
    <w:rsid w:val="00A24ADD"/>
    <w:rsid w:val="00A5622B"/>
    <w:rsid w:val="00A86AE1"/>
    <w:rsid w:val="00AB7B02"/>
    <w:rsid w:val="00AD0EB0"/>
    <w:rsid w:val="00B010D3"/>
    <w:rsid w:val="00B23134"/>
    <w:rsid w:val="00B31D7A"/>
    <w:rsid w:val="00B6683C"/>
    <w:rsid w:val="00BD0C87"/>
    <w:rsid w:val="00BF672B"/>
    <w:rsid w:val="00C20A77"/>
    <w:rsid w:val="00C8286D"/>
    <w:rsid w:val="00C84AA2"/>
    <w:rsid w:val="00CC36E8"/>
    <w:rsid w:val="00D146BA"/>
    <w:rsid w:val="00D93D10"/>
    <w:rsid w:val="00DD6B52"/>
    <w:rsid w:val="00DE4887"/>
    <w:rsid w:val="00E266B3"/>
    <w:rsid w:val="00E50A38"/>
    <w:rsid w:val="00E53F3E"/>
    <w:rsid w:val="00E56324"/>
    <w:rsid w:val="00E95B95"/>
    <w:rsid w:val="00ED05EE"/>
    <w:rsid w:val="00EF189B"/>
    <w:rsid w:val="00F47646"/>
    <w:rsid w:val="00FD561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Street"/>
  <w:shapeDefaults>
    <o:shapedefaults v:ext="edit" spidmax="2049">
      <o:colormru v:ext="edit" colors="#a3a3a3"/>
    </o:shapedefaults>
    <o:shapelayout v:ext="edit">
      <o:idmap v:ext="edit" data="1"/>
    </o:shapelayout>
  </w:shapeDefaults>
  <w:decimalSymbol w:val="."/>
  <w:listSeparator w:val=","/>
  <w15:docId w15:val="{476E7F31-A1E7-49CD-B329-70CCD3FB81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imes" w:hAnsi="Times"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33AD9"/>
    <w:rPr>
      <w:rFonts w:ascii="Calibri" w:hAnsi="Calibri"/>
      <w:sz w:val="24"/>
      <w:lang w:eastAsia="en-US"/>
    </w:rPr>
  </w:style>
  <w:style w:type="paragraph" w:styleId="Heading1">
    <w:name w:val="heading 1"/>
    <w:basedOn w:val="Normal"/>
    <w:next w:val="Normal"/>
    <w:qFormat/>
    <w:rsid w:val="00964DC9"/>
    <w:pPr>
      <w:keepNext/>
      <w:spacing w:before="240" w:after="60"/>
      <w:jc w:val="center"/>
      <w:outlineLvl w:val="0"/>
    </w:pPr>
    <w:rPr>
      <w:rFonts w:ascii="Arial" w:hAnsi="Arial" w:cs="Arial"/>
      <w:b/>
      <w:bCs/>
      <w:kern w:val="32"/>
      <w:sz w:val="36"/>
      <w:szCs w:val="32"/>
    </w:rPr>
  </w:style>
  <w:style w:type="paragraph" w:styleId="Heading2">
    <w:name w:val="heading 2"/>
    <w:basedOn w:val="Normal"/>
    <w:next w:val="Normal"/>
    <w:qFormat/>
    <w:rsid w:val="00833AD9"/>
    <w:pPr>
      <w:keepNext/>
      <w:outlineLvl w:val="1"/>
    </w:pPr>
    <w:rPr>
      <w:rFonts w:eastAsia="Times New Roman"/>
      <w:b/>
      <w:sz w:val="28"/>
      <w:lang w:val="en-US"/>
    </w:rPr>
  </w:style>
  <w:style w:type="paragraph" w:styleId="Heading3">
    <w:name w:val="heading 3"/>
    <w:basedOn w:val="Normal"/>
    <w:next w:val="Normal"/>
    <w:qFormat/>
    <w:rsid w:val="00833AD9"/>
    <w:pPr>
      <w:keepNext/>
      <w:spacing w:before="240" w:after="60"/>
      <w:outlineLvl w:val="2"/>
    </w:pPr>
    <w:rPr>
      <w:rFonts w:cs="Arial"/>
      <w:b/>
      <w:bCs/>
      <w:szCs w:val="26"/>
    </w:rPr>
  </w:style>
  <w:style w:type="paragraph" w:styleId="Heading4">
    <w:name w:val="heading 4"/>
    <w:basedOn w:val="Normal"/>
    <w:next w:val="Normal"/>
    <w:link w:val="Heading4Char"/>
    <w:unhideWhenUsed/>
    <w:qFormat/>
    <w:rsid w:val="002F3DCC"/>
    <w:pPr>
      <w:keepNext/>
      <w:spacing w:before="240" w:after="60"/>
      <w:outlineLvl w:val="3"/>
    </w:pPr>
    <w:rPr>
      <w:rFonts w:eastAsia="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33AD9"/>
    <w:pPr>
      <w:tabs>
        <w:tab w:val="center" w:pos="4320"/>
        <w:tab w:val="right" w:pos="8640"/>
      </w:tabs>
      <w:spacing w:before="240"/>
      <w:jc w:val="right"/>
    </w:pPr>
    <w:rPr>
      <w:b/>
      <w:sz w:val="18"/>
    </w:rPr>
  </w:style>
  <w:style w:type="paragraph" w:styleId="Footer">
    <w:name w:val="footer"/>
    <w:basedOn w:val="Normal"/>
    <w:rsid w:val="00833AD9"/>
    <w:pPr>
      <w:tabs>
        <w:tab w:val="center" w:pos="4320"/>
        <w:tab w:val="right" w:pos="8640"/>
      </w:tabs>
    </w:pPr>
    <w:rPr>
      <w:sz w:val="18"/>
    </w:rPr>
  </w:style>
  <w:style w:type="character" w:styleId="Hyperlink">
    <w:name w:val="Hyperlink"/>
    <w:rsid w:val="00833AD9"/>
    <w:rPr>
      <w:rFonts w:ascii="Calibri" w:hAnsi="Calibri"/>
      <w:color w:val="0000FF"/>
      <w:u w:val="single"/>
    </w:rPr>
  </w:style>
  <w:style w:type="character" w:styleId="FollowedHyperlink">
    <w:name w:val="FollowedHyperlink"/>
    <w:rsid w:val="00833AD9"/>
    <w:rPr>
      <w:rFonts w:ascii="Calibri" w:hAnsi="Calibri"/>
      <w:color w:val="800080"/>
      <w:sz w:val="24"/>
      <w:u w:val="single"/>
    </w:rPr>
  </w:style>
  <w:style w:type="paragraph" w:styleId="BodyText">
    <w:name w:val="Body Text"/>
    <w:basedOn w:val="Normal"/>
    <w:rsid w:val="00833AD9"/>
    <w:pPr>
      <w:keepNext/>
      <w:keepLines/>
    </w:pPr>
    <w:rPr>
      <w:rFonts w:eastAsia="Times New Roman"/>
      <w:lang w:val="en-US"/>
    </w:rPr>
  </w:style>
  <w:style w:type="table" w:styleId="TableGrid">
    <w:name w:val="Table Grid"/>
    <w:basedOn w:val="TableNormal"/>
    <w:rsid w:val="00833AD9"/>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533344"/>
    <w:rPr>
      <w:rFonts w:ascii="Tahoma" w:hAnsi="Tahoma" w:cs="Tahoma"/>
      <w:sz w:val="16"/>
      <w:szCs w:val="16"/>
    </w:rPr>
  </w:style>
  <w:style w:type="paragraph" w:customStyle="1" w:styleId="Division">
    <w:name w:val="Division"/>
    <w:basedOn w:val="Header"/>
    <w:rsid w:val="00833AD9"/>
    <w:pPr>
      <w:spacing w:before="120"/>
      <w:ind w:left="-1134" w:right="-289"/>
      <w:jc w:val="left"/>
    </w:pPr>
    <w:rPr>
      <w:sz w:val="20"/>
    </w:rPr>
  </w:style>
  <w:style w:type="character" w:customStyle="1" w:styleId="Heading4Char">
    <w:name w:val="Heading 4 Char"/>
    <w:basedOn w:val="DefaultParagraphFont"/>
    <w:link w:val="Heading4"/>
    <w:rsid w:val="002F3DCC"/>
    <w:rPr>
      <w:rFonts w:ascii="Calibri" w:eastAsia="Times New Roman" w:hAnsi="Calibri" w:cs="Times New Roman"/>
      <w:b/>
      <w:bCs/>
      <w:sz w:val="28"/>
      <w:szCs w:val="28"/>
      <w:lang w:eastAsia="en-US"/>
    </w:rPr>
  </w:style>
  <w:style w:type="paragraph" w:styleId="List">
    <w:name w:val="List"/>
    <w:basedOn w:val="Normal"/>
    <w:unhideWhenUsed/>
    <w:rsid w:val="002F3DCC"/>
    <w:pPr>
      <w:ind w:left="283" w:hanging="283"/>
    </w:pPr>
  </w:style>
  <w:style w:type="paragraph" w:styleId="Revision">
    <w:name w:val="Revision"/>
    <w:hidden/>
    <w:uiPriority w:val="99"/>
    <w:semiHidden/>
    <w:rsid w:val="002F3DCC"/>
    <w:rPr>
      <w:rFonts w:ascii="Calibri" w:hAnsi="Calibri"/>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6091135">
      <w:bodyDiv w:val="1"/>
      <w:marLeft w:val="0"/>
      <w:marRight w:val="0"/>
      <w:marTop w:val="0"/>
      <w:marBottom w:val="0"/>
      <w:divBdr>
        <w:top w:val="none" w:sz="0" w:space="0" w:color="auto"/>
        <w:left w:val="none" w:sz="0" w:space="0" w:color="auto"/>
        <w:bottom w:val="none" w:sz="0" w:space="0" w:color="auto"/>
        <w:right w:val="none" w:sz="0" w:space="0" w:color="auto"/>
      </w:divBdr>
    </w:div>
    <w:div w:id="695232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tree.protection@act.gov.au"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G:\CP\LaC\L&amp;C\TPU\ACT%20Tree%20Register\Tree%20Registration\Full%20Registration\South\Lyons\PTR1003%20Lyon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PTR1003 Lyons</Template>
  <TotalTime>2</TotalTime>
  <Pages>4</Pages>
  <Words>542</Words>
  <Characters>3101</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ACT Tree Register</vt:lpstr>
    </vt:vector>
  </TitlesOfParts>
  <Company>ACT Government</Company>
  <LinksUpToDate>false</LinksUpToDate>
  <CharactersWithSpaces>3636</CharactersWithSpaces>
  <SharedDoc>false</SharedDoc>
  <HLinks>
    <vt:vector size="6" baseType="variant">
      <vt:variant>
        <vt:i4>5898352</vt:i4>
      </vt:variant>
      <vt:variant>
        <vt:i4>3</vt:i4>
      </vt:variant>
      <vt:variant>
        <vt:i4>0</vt:i4>
      </vt:variant>
      <vt:variant>
        <vt:i4>5</vt:i4>
      </vt:variant>
      <vt:variant>
        <vt:lpwstr>mailto:tree.protection@act.gov.au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 Tree Register</dc:title>
  <dc:subject>PTR238</dc:subject>
  <dc:creator>samantha ning</dc:creator>
  <cp:keywords>ACT Tree Register, PTR238 Molonglo</cp:keywords>
  <dc:description>Tree Protection Officer
13 22 81</dc:description>
  <cp:lastModifiedBy>Ning, Samantha</cp:lastModifiedBy>
  <cp:revision>1</cp:revision>
  <cp:lastPrinted>2018-11-28T01:57:00Z</cp:lastPrinted>
  <dcterms:created xsi:type="dcterms:W3CDTF">2019-01-03T01:42:00Z</dcterms:created>
  <dcterms:modified xsi:type="dcterms:W3CDTF">2019-01-03T01:44:00Z</dcterms:modified>
</cp:coreProperties>
</file>